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732A" w:rsidRDefault="0087732A" w:rsidP="0087732A">
      <w:pPr>
        <w:jc w:val="center"/>
      </w:pPr>
      <w:r>
        <w:rPr>
          <w:noProof/>
          <w:lang w:val="en-US"/>
        </w:rPr>
        <w:drawing>
          <wp:inline distT="0" distB="0" distL="0" distR="0">
            <wp:extent cx="2421255" cy="2072640"/>
            <wp:effectExtent l="25400" t="0" r="0" b="0"/>
            <wp:docPr id="2" name="Picture 1" descr="Kend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er_green"/>
                    <pic:cNvPicPr>
                      <a:picLocks noChangeAspect="1" noChangeArrowheads="1"/>
                    </pic:cNvPicPr>
                  </pic:nvPicPr>
                  <pic:blipFill>
                    <a:blip r:embed="rId5"/>
                    <a:srcRect/>
                    <a:stretch>
                      <a:fillRect/>
                    </a:stretch>
                  </pic:blipFill>
                  <pic:spPr bwMode="auto">
                    <a:xfrm>
                      <a:off x="0" y="0"/>
                      <a:ext cx="2421255" cy="2072640"/>
                    </a:xfrm>
                    <a:prstGeom prst="rect">
                      <a:avLst/>
                    </a:prstGeom>
                    <a:noFill/>
                    <a:ln w="9525">
                      <a:noFill/>
                      <a:miter lim="800000"/>
                      <a:headEnd/>
                      <a:tailEnd/>
                    </a:ln>
                  </pic:spPr>
                </pic:pic>
              </a:graphicData>
            </a:graphic>
          </wp:inline>
        </w:drawing>
      </w:r>
    </w:p>
    <w:p w:rsidR="0087732A" w:rsidRDefault="0087732A" w:rsidP="0087732A">
      <w:pPr>
        <w:jc w:val="center"/>
      </w:pPr>
    </w:p>
    <w:p w:rsidR="0087732A" w:rsidRDefault="0087732A" w:rsidP="0087732A">
      <w:pPr>
        <w:jc w:val="center"/>
      </w:pPr>
    </w:p>
    <w:p w:rsidR="0087732A" w:rsidRDefault="0087732A" w:rsidP="0087732A">
      <w:pPr>
        <w:jc w:val="center"/>
      </w:pPr>
    </w:p>
    <w:p w:rsidR="0087732A" w:rsidRDefault="0087732A" w:rsidP="0087732A">
      <w:pPr>
        <w:jc w:val="center"/>
      </w:pPr>
    </w:p>
    <w:p w:rsidR="0087732A" w:rsidRPr="00DC1409" w:rsidRDefault="00486066" w:rsidP="0087732A">
      <w:pPr>
        <w:jc w:val="center"/>
        <w:rPr>
          <w:rFonts w:ascii="Century Gothic" w:hAnsi="Century Gothic"/>
          <w:b/>
          <w:sz w:val="48"/>
        </w:rPr>
      </w:pPr>
      <w:r>
        <w:rPr>
          <w:rFonts w:ascii="Century Gothic" w:hAnsi="Century Gothic"/>
          <w:b/>
          <w:sz w:val="48"/>
        </w:rPr>
        <w:t>Sex and Relationship Education</w:t>
      </w:r>
      <w:r w:rsidR="0087732A">
        <w:rPr>
          <w:rFonts w:ascii="Century Gothic" w:hAnsi="Century Gothic"/>
          <w:b/>
          <w:sz w:val="48"/>
        </w:rPr>
        <w:t xml:space="preserve"> Policy</w:t>
      </w:r>
    </w:p>
    <w:p w:rsidR="0087732A" w:rsidRDefault="0087732A" w:rsidP="0087732A">
      <w:pPr>
        <w:jc w:val="center"/>
      </w:pPr>
    </w:p>
    <w:p w:rsidR="0087732A" w:rsidRDefault="0087732A" w:rsidP="0087732A">
      <w:pPr>
        <w:jc w:val="center"/>
      </w:pPr>
    </w:p>
    <w:p w:rsidR="0087732A" w:rsidRDefault="0087732A" w:rsidP="0087732A">
      <w:pPr>
        <w:jc w:val="both"/>
        <w:rPr>
          <w:rFonts w:ascii="Century Gothic" w:hAnsi="Century Gothic"/>
          <w:sz w:val="44"/>
        </w:rPr>
      </w:pPr>
    </w:p>
    <w:p w:rsidR="0087732A" w:rsidRPr="00DC1409" w:rsidRDefault="0087732A" w:rsidP="0087732A">
      <w:pPr>
        <w:jc w:val="center"/>
        <w:rPr>
          <w:rFonts w:ascii="Century Gothic" w:hAnsi="Century Gothic"/>
          <w:b/>
          <w:sz w:val="40"/>
        </w:rPr>
      </w:pPr>
      <w:r w:rsidRPr="00DC1409">
        <w:rPr>
          <w:rFonts w:ascii="Century Gothic" w:hAnsi="Century Gothic"/>
          <w:b/>
          <w:sz w:val="40"/>
        </w:rPr>
        <w:t xml:space="preserve">Core Values </w:t>
      </w:r>
    </w:p>
    <w:p w:rsidR="0087732A" w:rsidRPr="00DC1409" w:rsidRDefault="0087732A" w:rsidP="0087732A">
      <w:pPr>
        <w:jc w:val="center"/>
        <w:rPr>
          <w:rFonts w:ascii="Century Gothic" w:hAnsi="Century Gothic"/>
          <w:b/>
          <w:sz w:val="40"/>
        </w:rPr>
      </w:pPr>
    </w:p>
    <w:tbl>
      <w:tblPr>
        <w:tblW w:w="0" w:type="auto"/>
        <w:tblLook w:val="04A0" w:firstRow="1" w:lastRow="0" w:firstColumn="1" w:lastColumn="0" w:noHBand="0" w:noVBand="1"/>
      </w:tblPr>
      <w:tblGrid>
        <w:gridCol w:w="2840"/>
        <w:gridCol w:w="2841"/>
        <w:gridCol w:w="2841"/>
      </w:tblGrid>
      <w:tr w:rsidR="0087732A" w:rsidRPr="00DC1409">
        <w:tc>
          <w:tcPr>
            <w:tcW w:w="2840" w:type="dxa"/>
            <w:shd w:val="clear" w:color="auto" w:fill="auto"/>
          </w:tcPr>
          <w:p w:rsidR="0087732A" w:rsidRPr="00DC1409" w:rsidRDefault="0087732A" w:rsidP="00ED1138">
            <w:pPr>
              <w:jc w:val="center"/>
              <w:rPr>
                <w:rFonts w:ascii="Century Gothic" w:hAnsi="Century Gothic"/>
                <w:sz w:val="40"/>
              </w:rPr>
            </w:pPr>
            <w:r w:rsidRPr="00DC1409">
              <w:rPr>
                <w:rFonts w:ascii="Century Gothic" w:hAnsi="Century Gothic"/>
                <w:sz w:val="40"/>
              </w:rPr>
              <w:t>Readiness</w:t>
            </w:r>
          </w:p>
        </w:tc>
        <w:tc>
          <w:tcPr>
            <w:tcW w:w="2841" w:type="dxa"/>
            <w:shd w:val="clear" w:color="auto" w:fill="auto"/>
          </w:tcPr>
          <w:p w:rsidR="0087732A" w:rsidRPr="00DC1409" w:rsidRDefault="0087732A" w:rsidP="00ED1138">
            <w:pPr>
              <w:jc w:val="center"/>
              <w:rPr>
                <w:rFonts w:ascii="Century Gothic" w:hAnsi="Century Gothic"/>
                <w:sz w:val="40"/>
              </w:rPr>
            </w:pPr>
            <w:r w:rsidRPr="00DC1409">
              <w:rPr>
                <w:rFonts w:ascii="Century Gothic" w:hAnsi="Century Gothic"/>
                <w:sz w:val="40"/>
              </w:rPr>
              <w:t>Resilience</w:t>
            </w:r>
          </w:p>
        </w:tc>
        <w:tc>
          <w:tcPr>
            <w:tcW w:w="2841" w:type="dxa"/>
            <w:shd w:val="clear" w:color="auto" w:fill="auto"/>
          </w:tcPr>
          <w:p w:rsidR="0087732A" w:rsidRPr="00DC1409" w:rsidRDefault="0087732A" w:rsidP="00ED1138">
            <w:pPr>
              <w:jc w:val="center"/>
              <w:rPr>
                <w:rFonts w:ascii="Century Gothic" w:hAnsi="Century Gothic"/>
                <w:sz w:val="40"/>
              </w:rPr>
            </w:pPr>
            <w:r w:rsidRPr="00DC1409">
              <w:rPr>
                <w:rFonts w:ascii="Century Gothic" w:hAnsi="Century Gothic"/>
                <w:sz w:val="40"/>
              </w:rPr>
              <w:t>Respect</w:t>
            </w:r>
          </w:p>
        </w:tc>
      </w:tr>
    </w:tbl>
    <w:p w:rsidR="0087732A" w:rsidRDefault="0087732A" w:rsidP="0087732A">
      <w:pPr>
        <w:jc w:val="center"/>
        <w:rPr>
          <w:sz w:val="48"/>
        </w:rPr>
      </w:pPr>
    </w:p>
    <w:p w:rsidR="0087732A" w:rsidRDefault="0087732A" w:rsidP="0087732A">
      <w:pPr>
        <w:jc w:val="center"/>
        <w:rPr>
          <w:sz w:val="48"/>
        </w:rPr>
      </w:pPr>
    </w:p>
    <w:p w:rsidR="0087732A" w:rsidRPr="00DC1409" w:rsidRDefault="0087732A" w:rsidP="0087732A">
      <w:pPr>
        <w:jc w:val="center"/>
        <w:rPr>
          <w:rFonts w:ascii="Century Gothic" w:hAnsi="Century Gothic"/>
          <w:b/>
          <w:sz w:val="28"/>
        </w:rPr>
      </w:pPr>
      <w:r w:rsidRPr="00DC1409">
        <w:rPr>
          <w:rFonts w:ascii="Century Gothic" w:hAnsi="Century Gothic"/>
          <w:b/>
          <w:sz w:val="28"/>
        </w:rPr>
        <w:t>School Values</w:t>
      </w:r>
    </w:p>
    <w:p w:rsidR="0087732A" w:rsidRPr="00DC1409" w:rsidRDefault="0087732A" w:rsidP="0087732A">
      <w:pPr>
        <w:jc w:val="both"/>
        <w:rPr>
          <w:rFonts w:ascii="Century Gothic" w:hAnsi="Century Gothic"/>
          <w:sz w:val="28"/>
        </w:rPr>
      </w:pPr>
    </w:p>
    <w:tbl>
      <w:tblPr>
        <w:tblW w:w="8675" w:type="dxa"/>
        <w:tblLook w:val="04A0" w:firstRow="1" w:lastRow="0" w:firstColumn="1" w:lastColumn="0" w:noHBand="0" w:noVBand="1"/>
      </w:tblPr>
      <w:tblGrid>
        <w:gridCol w:w="2891"/>
        <w:gridCol w:w="2892"/>
        <w:gridCol w:w="2892"/>
      </w:tblGrid>
      <w:tr w:rsidR="0087732A" w:rsidRPr="00DC1409">
        <w:trPr>
          <w:trHeight w:val="2887"/>
        </w:trPr>
        <w:tc>
          <w:tcPr>
            <w:tcW w:w="2891" w:type="dxa"/>
            <w:shd w:val="clear" w:color="auto" w:fill="auto"/>
          </w:tcPr>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Independence</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Co-operation</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Responsibility</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Kindness</w:t>
            </w:r>
          </w:p>
          <w:p w:rsidR="0087732A" w:rsidRPr="00DC1409" w:rsidRDefault="0087732A" w:rsidP="00ED1138">
            <w:pPr>
              <w:jc w:val="center"/>
              <w:rPr>
                <w:rFonts w:ascii="Century Gothic" w:hAnsi="Century Gothic"/>
                <w:sz w:val="28"/>
                <w:szCs w:val="40"/>
              </w:rPr>
            </w:pPr>
          </w:p>
        </w:tc>
        <w:tc>
          <w:tcPr>
            <w:tcW w:w="2892" w:type="dxa"/>
            <w:shd w:val="clear" w:color="auto" w:fill="auto"/>
          </w:tcPr>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Ambition</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Initiative</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Confidence</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Honesty</w:t>
            </w:r>
          </w:p>
        </w:tc>
        <w:tc>
          <w:tcPr>
            <w:tcW w:w="2892" w:type="dxa"/>
            <w:shd w:val="clear" w:color="auto" w:fill="auto"/>
          </w:tcPr>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Compassion</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Enjoyment</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Celebration</w:t>
            </w:r>
          </w:p>
          <w:p w:rsidR="0087732A" w:rsidRPr="00DC1409" w:rsidRDefault="0087732A" w:rsidP="00ED1138">
            <w:pPr>
              <w:jc w:val="center"/>
              <w:rPr>
                <w:rFonts w:ascii="Century Gothic" w:hAnsi="Century Gothic"/>
                <w:sz w:val="28"/>
                <w:szCs w:val="40"/>
              </w:rPr>
            </w:pPr>
          </w:p>
          <w:p w:rsidR="0087732A" w:rsidRPr="00DC1409" w:rsidRDefault="0087732A" w:rsidP="00ED1138">
            <w:pPr>
              <w:jc w:val="center"/>
              <w:rPr>
                <w:rFonts w:ascii="Century Gothic" w:hAnsi="Century Gothic"/>
                <w:sz w:val="28"/>
                <w:szCs w:val="40"/>
              </w:rPr>
            </w:pPr>
            <w:r w:rsidRPr="00DC1409">
              <w:rPr>
                <w:rFonts w:ascii="Century Gothic" w:hAnsi="Century Gothic"/>
                <w:sz w:val="28"/>
                <w:szCs w:val="40"/>
              </w:rPr>
              <w:t>Individuality</w:t>
            </w:r>
          </w:p>
        </w:tc>
      </w:tr>
    </w:tbl>
    <w:p w:rsidR="0087732A" w:rsidRDefault="0087732A" w:rsidP="0087732A">
      <w:pPr>
        <w:jc w:val="center"/>
        <w:rPr>
          <w:rFonts w:ascii="Century Gothic" w:hAnsi="Century Gothic"/>
          <w:b/>
          <w:sz w:val="40"/>
        </w:rPr>
      </w:pPr>
    </w:p>
    <w:p w:rsidR="0087732A" w:rsidRPr="00DC1409" w:rsidRDefault="0087732A" w:rsidP="0087732A">
      <w:pPr>
        <w:jc w:val="center"/>
        <w:rPr>
          <w:rFonts w:ascii="Century Gothic" w:hAnsi="Century Gothic"/>
          <w:b/>
          <w:sz w:val="40"/>
        </w:rPr>
      </w:pPr>
      <w:r>
        <w:rPr>
          <w:rFonts w:ascii="Century Gothic" w:hAnsi="Century Gothic"/>
          <w:b/>
          <w:sz w:val="40"/>
        </w:rPr>
        <w:t>Reviewed: Summer 2018</w:t>
      </w:r>
    </w:p>
    <w:p w:rsidR="00486066" w:rsidRDefault="005E5503"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Cs w:val="16"/>
          <w:lang w:val="en-US"/>
        </w:rPr>
      </w:pPr>
      <w:r w:rsidRPr="00A441BF">
        <w:rPr>
          <w:rFonts w:ascii="Century Gothic" w:hAnsi="Century Gothic"/>
          <w:szCs w:val="16"/>
          <w:lang w:val="en-US"/>
        </w:rPr>
        <w:br w:type="page"/>
      </w:r>
      <w:r w:rsidR="00486066">
        <w:rPr>
          <w:rFonts w:ascii="Century Gothic" w:hAnsi="Century Gothic"/>
          <w:b/>
          <w:szCs w:val="16"/>
          <w:lang w:val="en-US"/>
        </w:rPr>
        <w:lastRenderedPageBreak/>
        <w:t>Introduction</w:t>
      </w:r>
    </w:p>
    <w:p w:rsidR="003C76B4" w:rsidRPr="00A441BF" w:rsidRDefault="003C76B4"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Cs w:val="16"/>
          <w:lang w:val="en-US"/>
        </w:rPr>
      </w:pPr>
    </w:p>
    <w:p w:rsidR="00380D19" w:rsidRPr="00A441BF" w:rsidRDefault="008138D2"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lang w:val="en-US"/>
        </w:rPr>
      </w:pPr>
      <w:r w:rsidRPr="00A441BF">
        <w:rPr>
          <w:rFonts w:ascii="Century Gothic" w:hAnsi="Century Gothic"/>
          <w:lang w:val="en-US"/>
        </w:rPr>
        <w:t xml:space="preserve">At Kender Primary School we believe that </w:t>
      </w:r>
      <w:r w:rsidR="00C721AE">
        <w:rPr>
          <w:rFonts w:ascii="Century Gothic" w:hAnsi="Century Gothic"/>
          <w:lang w:val="en-US"/>
        </w:rPr>
        <w:t>Sex and Relationship Education</w:t>
      </w:r>
      <w:r w:rsidR="00486066">
        <w:rPr>
          <w:rFonts w:ascii="Century Gothic" w:hAnsi="Century Gothic"/>
          <w:lang w:val="en-US"/>
        </w:rPr>
        <w:t xml:space="preserve"> </w:t>
      </w:r>
      <w:r w:rsidR="00C721AE">
        <w:rPr>
          <w:rFonts w:ascii="Century Gothic" w:hAnsi="Century Gothic"/>
          <w:lang w:val="en-US"/>
        </w:rPr>
        <w:t>(</w:t>
      </w:r>
      <w:r w:rsidRPr="00A441BF">
        <w:rPr>
          <w:rFonts w:ascii="Century Gothic" w:hAnsi="Century Gothic"/>
          <w:lang w:val="en-US"/>
        </w:rPr>
        <w:t>SRE</w:t>
      </w:r>
      <w:r w:rsidR="00C721AE">
        <w:rPr>
          <w:rFonts w:ascii="Century Gothic" w:hAnsi="Century Gothic"/>
          <w:lang w:val="en-US"/>
        </w:rPr>
        <w:t>)</w:t>
      </w:r>
      <w:r w:rsidRPr="00A441BF">
        <w:rPr>
          <w:rFonts w:ascii="Century Gothic" w:hAnsi="Century Gothic"/>
          <w:lang w:val="en-US"/>
        </w:rPr>
        <w:t xml:space="preserve"> is a lifelong learning process of acquiring information, developing skills and forming positive beliefs and attitude about sex, sexuality, relationships and feelings</w:t>
      </w:r>
      <w:r w:rsidR="001F15B7" w:rsidRPr="00A441BF">
        <w:rPr>
          <w:rFonts w:ascii="Century Gothic" w:hAnsi="Century Gothic"/>
          <w:lang w:val="en-US"/>
        </w:rPr>
        <w:t xml:space="preserve">. </w:t>
      </w:r>
    </w:p>
    <w:p w:rsidR="00380D19" w:rsidRPr="00A441BF" w:rsidRDefault="00380D19"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lang w:val="en-US"/>
        </w:rPr>
      </w:pPr>
    </w:p>
    <w:p w:rsidR="00461451" w:rsidRDefault="001F15B7" w:rsidP="00E35735">
      <w:pPr>
        <w:pStyle w:val="NormalWeb"/>
        <w:spacing w:before="2" w:after="2"/>
        <w:rPr>
          <w:rFonts w:ascii="Century Gothic" w:hAnsi="Century Gothic"/>
          <w:sz w:val="24"/>
          <w:szCs w:val="22"/>
        </w:rPr>
      </w:pPr>
      <w:r w:rsidRPr="00E35735">
        <w:rPr>
          <w:rFonts w:ascii="Century Gothic" w:hAnsi="Century Gothic"/>
          <w:sz w:val="24"/>
          <w:lang w:val="en-US"/>
        </w:rPr>
        <w:t xml:space="preserve">Effective SRE </w:t>
      </w:r>
      <w:r w:rsidR="00215FA8" w:rsidRPr="00E35735">
        <w:rPr>
          <w:rFonts w:ascii="Century Gothic" w:hAnsi="Century Gothic"/>
          <w:sz w:val="24"/>
          <w:lang w:val="en-US"/>
        </w:rPr>
        <w:t xml:space="preserve">teaches </w:t>
      </w:r>
      <w:r w:rsidR="00380D19" w:rsidRPr="00E35735">
        <w:rPr>
          <w:rFonts w:ascii="Century Gothic" w:hAnsi="Century Gothic"/>
          <w:sz w:val="24"/>
          <w:lang w:val="en-US"/>
        </w:rPr>
        <w:t xml:space="preserve">children </w:t>
      </w:r>
      <w:r w:rsidR="00215FA8" w:rsidRPr="00E35735">
        <w:rPr>
          <w:rFonts w:ascii="Century Gothic" w:hAnsi="Century Gothic"/>
          <w:sz w:val="24"/>
          <w:lang w:val="en-US"/>
        </w:rPr>
        <w:t>the skills need</w:t>
      </w:r>
      <w:r w:rsidR="00380D19" w:rsidRPr="00E35735">
        <w:rPr>
          <w:rFonts w:ascii="Century Gothic" w:hAnsi="Century Gothic"/>
          <w:sz w:val="24"/>
          <w:lang w:val="en-US"/>
        </w:rPr>
        <w:t>ed</w:t>
      </w:r>
      <w:r w:rsidR="00215FA8" w:rsidRPr="00E35735">
        <w:rPr>
          <w:rFonts w:ascii="Century Gothic" w:hAnsi="Century Gothic"/>
          <w:sz w:val="24"/>
          <w:lang w:val="en-US"/>
        </w:rPr>
        <w:t xml:space="preserve"> t</w:t>
      </w:r>
      <w:r w:rsidR="00380D19" w:rsidRPr="00E35735">
        <w:rPr>
          <w:rFonts w:ascii="Century Gothic" w:hAnsi="Century Gothic"/>
          <w:sz w:val="24"/>
          <w:lang w:val="en-US"/>
        </w:rPr>
        <w:t>o develop healthy relationships and i</w:t>
      </w:r>
      <w:r w:rsidR="00215FA8" w:rsidRPr="00E35735">
        <w:rPr>
          <w:rFonts w:ascii="Century Gothic" w:hAnsi="Century Gothic"/>
          <w:sz w:val="24"/>
          <w:lang w:val="en-US"/>
        </w:rPr>
        <w:t xml:space="preserve">t supports </w:t>
      </w:r>
      <w:r w:rsidR="00380D19" w:rsidRPr="00E35735">
        <w:rPr>
          <w:rFonts w:ascii="Century Gothic" w:hAnsi="Century Gothic"/>
          <w:sz w:val="24"/>
          <w:lang w:val="en-US"/>
        </w:rPr>
        <w:t>their moral development, helping them to understand themselves and to respect and care for others.</w:t>
      </w:r>
      <w:r w:rsidR="00E35735" w:rsidRPr="00E35735">
        <w:rPr>
          <w:rFonts w:ascii="Century Gothic" w:hAnsi="Century Gothic"/>
          <w:sz w:val="24"/>
          <w:lang w:val="en-US"/>
        </w:rPr>
        <w:t xml:space="preserve"> </w:t>
      </w:r>
      <w:r w:rsidR="00E35735" w:rsidRPr="00E35735">
        <w:rPr>
          <w:rFonts w:ascii="Century Gothic" w:hAnsi="Century Gothic"/>
          <w:sz w:val="24"/>
          <w:szCs w:val="22"/>
        </w:rPr>
        <w:t>It is about the understanding of the importance of marriage for family life, stable and loving relationships, respect, love and care. It is also about the teaching of sex, sexuality, and sexual health</w:t>
      </w:r>
      <w:r w:rsidR="00E35735">
        <w:rPr>
          <w:rFonts w:ascii="Century Gothic" w:hAnsi="Century Gothic"/>
          <w:sz w:val="24"/>
          <w:szCs w:val="22"/>
        </w:rPr>
        <w:t>.</w:t>
      </w:r>
    </w:p>
    <w:p w:rsidR="00461451" w:rsidRDefault="00461451" w:rsidP="00E35735">
      <w:pPr>
        <w:pStyle w:val="NormalWeb"/>
        <w:spacing w:before="2" w:after="2"/>
        <w:rPr>
          <w:rFonts w:ascii="Century Gothic" w:hAnsi="Century Gothic"/>
          <w:sz w:val="24"/>
          <w:szCs w:val="22"/>
        </w:rPr>
      </w:pPr>
    </w:p>
    <w:p w:rsidR="00486066" w:rsidRDefault="00486066" w:rsidP="00486066">
      <w:pPr>
        <w:rPr>
          <w:rFonts w:ascii="Century Gothic" w:hAnsi="Century Gothic"/>
          <w:b/>
          <w:szCs w:val="32"/>
        </w:rPr>
      </w:pPr>
      <w:r>
        <w:rPr>
          <w:rFonts w:ascii="Century Gothic" w:hAnsi="Century Gothic"/>
          <w:b/>
          <w:szCs w:val="32"/>
        </w:rPr>
        <w:t>Rationale or statutory requirements</w:t>
      </w:r>
    </w:p>
    <w:p w:rsidR="00486066" w:rsidRDefault="00486066" w:rsidP="00461451">
      <w:pPr>
        <w:pStyle w:val="NormalWeb"/>
        <w:spacing w:before="2" w:after="2"/>
        <w:rPr>
          <w:rFonts w:ascii="Century Gothic" w:hAnsi="Century Gothic"/>
          <w:sz w:val="24"/>
          <w:szCs w:val="30"/>
        </w:rPr>
      </w:pPr>
    </w:p>
    <w:p w:rsidR="00461451" w:rsidRDefault="00461451" w:rsidP="00461451">
      <w:pPr>
        <w:pStyle w:val="NormalWeb"/>
        <w:spacing w:before="2" w:after="2"/>
        <w:rPr>
          <w:rFonts w:ascii="Century Gothic" w:hAnsi="Century Gothic"/>
          <w:sz w:val="24"/>
          <w:szCs w:val="30"/>
        </w:rPr>
      </w:pPr>
      <w:r>
        <w:rPr>
          <w:rFonts w:ascii="Century Gothic" w:hAnsi="Century Gothic"/>
          <w:sz w:val="24"/>
          <w:szCs w:val="30"/>
        </w:rPr>
        <w:t>This policy was written in accordance with:</w:t>
      </w:r>
    </w:p>
    <w:p w:rsidR="00461451" w:rsidRDefault="00461451" w:rsidP="00461451">
      <w:pPr>
        <w:pStyle w:val="NormalWeb"/>
        <w:numPr>
          <w:ilvl w:val="0"/>
          <w:numId w:val="23"/>
        </w:numPr>
        <w:spacing w:before="2" w:after="2"/>
        <w:rPr>
          <w:rFonts w:ascii="Century Gothic" w:hAnsi="Century Gothic"/>
          <w:sz w:val="24"/>
          <w:szCs w:val="30"/>
        </w:rPr>
      </w:pPr>
      <w:r w:rsidRPr="00E35735">
        <w:rPr>
          <w:rFonts w:ascii="Century Gothic" w:hAnsi="Century Gothic"/>
          <w:sz w:val="24"/>
          <w:szCs w:val="30"/>
        </w:rPr>
        <w:t xml:space="preserve">Sex and Relationship Education Guidance (ref DfE 0116/2000) </w:t>
      </w:r>
      <w:r>
        <w:rPr>
          <w:rFonts w:ascii="Century Gothic" w:hAnsi="Century Gothic"/>
          <w:sz w:val="24"/>
          <w:szCs w:val="30"/>
        </w:rPr>
        <w:t xml:space="preserve"> - DfE guidance</w:t>
      </w:r>
    </w:p>
    <w:p w:rsidR="00461451" w:rsidRPr="00E35735" w:rsidRDefault="00461451" w:rsidP="00461451">
      <w:pPr>
        <w:pStyle w:val="NormalWeb"/>
        <w:numPr>
          <w:ilvl w:val="0"/>
          <w:numId w:val="23"/>
        </w:numPr>
        <w:spacing w:before="2" w:after="2"/>
        <w:rPr>
          <w:rFonts w:ascii="Century Gothic" w:hAnsi="Century Gothic"/>
          <w:sz w:val="24"/>
        </w:rPr>
      </w:pPr>
      <w:r>
        <w:rPr>
          <w:rFonts w:ascii="Century Gothic" w:hAnsi="Century Gothic"/>
          <w:sz w:val="24"/>
          <w:szCs w:val="30"/>
        </w:rPr>
        <w:t>Sex and Relationships Education (SRE) for the 21</w:t>
      </w:r>
      <w:r w:rsidRPr="00A166BC">
        <w:rPr>
          <w:rFonts w:ascii="Century Gothic" w:hAnsi="Century Gothic"/>
          <w:sz w:val="24"/>
          <w:szCs w:val="30"/>
          <w:vertAlign w:val="superscript"/>
        </w:rPr>
        <w:t>st</w:t>
      </w:r>
      <w:r>
        <w:rPr>
          <w:rFonts w:ascii="Century Gothic" w:hAnsi="Century Gothic"/>
          <w:sz w:val="24"/>
          <w:szCs w:val="30"/>
        </w:rPr>
        <w:t xml:space="preserve"> Century – Supplementary advice provided by PSHE Association</w:t>
      </w:r>
    </w:p>
    <w:p w:rsidR="006731A4" w:rsidRPr="00A441BF" w:rsidRDefault="006731A4"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lang w:val="en-US"/>
        </w:rPr>
      </w:pPr>
    </w:p>
    <w:p w:rsidR="00486066" w:rsidRDefault="00486066"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lang w:val="en-US"/>
        </w:rPr>
      </w:pPr>
      <w:r>
        <w:rPr>
          <w:rFonts w:ascii="Century Gothic" w:hAnsi="Century Gothic"/>
          <w:b/>
          <w:lang w:val="en-US"/>
        </w:rPr>
        <w:t>Our strategic aims and o</w:t>
      </w:r>
      <w:r w:rsidR="006731A4" w:rsidRPr="00A441BF">
        <w:rPr>
          <w:rFonts w:ascii="Century Gothic" w:hAnsi="Century Gothic"/>
          <w:b/>
          <w:lang w:val="en-US"/>
        </w:rPr>
        <w:t>bjectives</w:t>
      </w:r>
    </w:p>
    <w:p w:rsidR="00E9096B" w:rsidRPr="00A441BF" w:rsidRDefault="00E9096B"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lang w:val="en-US"/>
        </w:rPr>
      </w:pPr>
    </w:p>
    <w:p w:rsidR="00E9096B" w:rsidRPr="00A441BF" w:rsidRDefault="00E9096B" w:rsidP="005E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lang w:val="en-US"/>
        </w:rPr>
      </w:pPr>
      <w:r w:rsidRPr="00A441BF">
        <w:rPr>
          <w:rFonts w:ascii="Century Gothic" w:hAnsi="Century Gothic"/>
          <w:lang w:val="en-US"/>
        </w:rPr>
        <w:t xml:space="preserve">SRE in our school aims </w:t>
      </w:r>
      <w:r w:rsidR="00AF2FE5">
        <w:rPr>
          <w:rFonts w:ascii="Century Gothic" w:hAnsi="Century Gothic"/>
          <w:lang w:val="en-US"/>
        </w:rPr>
        <w:t>enable</w:t>
      </w:r>
      <w:r w:rsidRPr="00A441BF">
        <w:rPr>
          <w:rFonts w:ascii="Century Gothic" w:hAnsi="Century Gothic"/>
          <w:lang w:val="en-US"/>
        </w:rPr>
        <w:t xml:space="preserve"> pupils to:</w:t>
      </w:r>
    </w:p>
    <w:p w:rsidR="00E9096B" w:rsidRPr="00A441BF" w:rsidRDefault="00245286" w:rsidP="00E9096B">
      <w:pPr>
        <w:pStyle w:val="NormalWeb"/>
        <w:numPr>
          <w:ilvl w:val="0"/>
          <w:numId w:val="10"/>
        </w:numPr>
        <w:spacing w:before="2" w:after="2"/>
        <w:rPr>
          <w:rFonts w:ascii="Century Gothic" w:hAnsi="Century Gothic"/>
          <w:sz w:val="24"/>
        </w:rPr>
      </w:pPr>
      <w:r>
        <w:rPr>
          <w:rFonts w:ascii="Century Gothic" w:hAnsi="Century Gothic"/>
          <w:sz w:val="24"/>
          <w:szCs w:val="22"/>
        </w:rPr>
        <w:t>D</w:t>
      </w:r>
      <w:r w:rsidR="00E9096B" w:rsidRPr="00A441BF">
        <w:rPr>
          <w:rFonts w:ascii="Century Gothic" w:hAnsi="Century Gothic"/>
          <w:sz w:val="24"/>
          <w:szCs w:val="22"/>
        </w:rPr>
        <w:t xml:space="preserve">evelop confidence in talking, listening and thinking about feelings and relationships; </w:t>
      </w:r>
    </w:p>
    <w:p w:rsidR="00E9096B" w:rsidRPr="00A441BF" w:rsidRDefault="00245286" w:rsidP="00E9096B">
      <w:pPr>
        <w:pStyle w:val="NormalWeb"/>
        <w:numPr>
          <w:ilvl w:val="0"/>
          <w:numId w:val="10"/>
        </w:numPr>
        <w:spacing w:before="2" w:after="2"/>
        <w:rPr>
          <w:rFonts w:ascii="Century Gothic" w:hAnsi="Century Gothic"/>
          <w:sz w:val="24"/>
        </w:rPr>
      </w:pPr>
      <w:r w:rsidRPr="00A441BF">
        <w:rPr>
          <w:rFonts w:ascii="Century Gothic" w:hAnsi="Century Gothic"/>
          <w:sz w:val="24"/>
          <w:szCs w:val="22"/>
        </w:rPr>
        <w:t>Identify</w:t>
      </w:r>
      <w:r w:rsidR="00E9096B" w:rsidRPr="00A441BF">
        <w:rPr>
          <w:rFonts w:ascii="Century Gothic" w:hAnsi="Century Gothic"/>
          <w:sz w:val="24"/>
          <w:szCs w:val="22"/>
        </w:rPr>
        <w:t xml:space="preserve"> and name the parts of the body and describe how their bodies work; </w:t>
      </w:r>
    </w:p>
    <w:p w:rsidR="00E9096B" w:rsidRPr="00A441BF" w:rsidRDefault="00245286" w:rsidP="00E9096B">
      <w:pPr>
        <w:pStyle w:val="NormalWeb"/>
        <w:numPr>
          <w:ilvl w:val="0"/>
          <w:numId w:val="10"/>
        </w:numPr>
        <w:spacing w:before="2" w:after="2"/>
        <w:rPr>
          <w:rFonts w:ascii="Century Gothic" w:hAnsi="Century Gothic"/>
          <w:sz w:val="24"/>
        </w:rPr>
      </w:pPr>
      <w:r w:rsidRPr="00A441BF">
        <w:rPr>
          <w:rFonts w:ascii="Century Gothic" w:hAnsi="Century Gothic"/>
          <w:sz w:val="24"/>
          <w:szCs w:val="22"/>
        </w:rPr>
        <w:t>Protect</w:t>
      </w:r>
      <w:r w:rsidR="00AF2FE5">
        <w:rPr>
          <w:rFonts w:ascii="Century Gothic" w:hAnsi="Century Gothic"/>
          <w:sz w:val="24"/>
          <w:szCs w:val="22"/>
        </w:rPr>
        <w:t xml:space="preserve"> themselves and</w:t>
      </w:r>
      <w:r w:rsidR="00E9096B" w:rsidRPr="00A441BF">
        <w:rPr>
          <w:rFonts w:ascii="Century Gothic" w:hAnsi="Century Gothic"/>
          <w:sz w:val="24"/>
          <w:szCs w:val="22"/>
        </w:rPr>
        <w:t xml:space="preserve"> know when and who to ask for help and support; </w:t>
      </w:r>
    </w:p>
    <w:p w:rsidR="00E9096B" w:rsidRPr="00A441BF" w:rsidRDefault="00245286" w:rsidP="00E9096B">
      <w:pPr>
        <w:pStyle w:val="NormalWeb"/>
        <w:numPr>
          <w:ilvl w:val="0"/>
          <w:numId w:val="10"/>
        </w:numPr>
        <w:spacing w:before="2" w:after="2"/>
        <w:rPr>
          <w:rFonts w:ascii="Century Gothic" w:hAnsi="Century Gothic"/>
          <w:sz w:val="24"/>
        </w:rPr>
      </w:pPr>
      <w:r w:rsidRPr="00A441BF">
        <w:rPr>
          <w:rFonts w:ascii="Century Gothic" w:hAnsi="Century Gothic"/>
          <w:sz w:val="24"/>
          <w:szCs w:val="22"/>
        </w:rPr>
        <w:t>Be</w:t>
      </w:r>
      <w:r w:rsidR="00E9096B" w:rsidRPr="00A441BF">
        <w:rPr>
          <w:rFonts w:ascii="Century Gothic" w:hAnsi="Century Gothic"/>
          <w:sz w:val="24"/>
          <w:szCs w:val="22"/>
        </w:rPr>
        <w:t xml:space="preserve"> prepared for puberty. </w:t>
      </w:r>
    </w:p>
    <w:p w:rsidR="00380D19" w:rsidRPr="00A441BF" w:rsidRDefault="00380D19" w:rsidP="00DC1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lang w:val="en-US"/>
        </w:rPr>
      </w:pPr>
    </w:p>
    <w:p w:rsidR="00486066" w:rsidRDefault="00486066" w:rsidP="00DC1330">
      <w:pPr>
        <w:pStyle w:val="NormalWeb"/>
        <w:spacing w:before="2" w:after="2"/>
        <w:rPr>
          <w:rFonts w:ascii="Century Gothic" w:hAnsi="Century Gothic"/>
          <w:b/>
          <w:sz w:val="24"/>
          <w:szCs w:val="22"/>
        </w:rPr>
      </w:pPr>
      <w:r>
        <w:rPr>
          <w:rFonts w:ascii="Century Gothic" w:hAnsi="Century Gothic"/>
          <w:b/>
          <w:sz w:val="24"/>
          <w:szCs w:val="22"/>
        </w:rPr>
        <w:t>Our practice</w:t>
      </w:r>
    </w:p>
    <w:p w:rsidR="00DC1330" w:rsidRPr="00A441BF" w:rsidRDefault="00DC1330" w:rsidP="00DC1330">
      <w:pPr>
        <w:pStyle w:val="NormalWeb"/>
        <w:spacing w:before="2" w:after="2"/>
        <w:rPr>
          <w:rFonts w:ascii="Century Gothic" w:hAnsi="Century Gothic"/>
          <w:b/>
          <w:sz w:val="24"/>
        </w:rPr>
      </w:pPr>
    </w:p>
    <w:p w:rsidR="00DC1330" w:rsidRPr="00A441BF" w:rsidRDefault="00DC1330" w:rsidP="00DC1330">
      <w:pPr>
        <w:pStyle w:val="NormalWeb"/>
        <w:spacing w:before="2" w:after="2"/>
        <w:rPr>
          <w:rFonts w:ascii="Century Gothic" w:hAnsi="Century Gothic"/>
          <w:sz w:val="24"/>
          <w:szCs w:val="22"/>
        </w:rPr>
      </w:pPr>
      <w:r w:rsidRPr="00A441BF">
        <w:rPr>
          <w:rFonts w:ascii="Century Gothic" w:hAnsi="Century Gothic"/>
          <w:sz w:val="24"/>
          <w:szCs w:val="22"/>
        </w:rPr>
        <w:t xml:space="preserve">Pupils need to be given accurate information and helped to develop skills to enable them to understand difference and respect themselves and others and for the purpose also of preventing and removing prejudice. </w:t>
      </w:r>
    </w:p>
    <w:p w:rsidR="00DC1330" w:rsidRPr="00A441BF" w:rsidRDefault="00DC1330" w:rsidP="00DC1330">
      <w:pPr>
        <w:pStyle w:val="NormalWeb"/>
        <w:spacing w:before="2" w:after="2"/>
        <w:rPr>
          <w:rFonts w:ascii="Century Gothic" w:hAnsi="Century Gothic"/>
          <w:sz w:val="24"/>
        </w:rPr>
      </w:pPr>
    </w:p>
    <w:p w:rsidR="00DC1330" w:rsidRPr="00A441BF" w:rsidRDefault="00DC1330" w:rsidP="00DC1330">
      <w:pPr>
        <w:pStyle w:val="NormalWeb"/>
        <w:spacing w:before="2" w:after="2"/>
        <w:rPr>
          <w:rFonts w:ascii="Century Gothic" w:hAnsi="Century Gothic"/>
          <w:sz w:val="24"/>
          <w:szCs w:val="22"/>
        </w:rPr>
      </w:pPr>
      <w:r w:rsidRPr="00A441BF">
        <w:rPr>
          <w:rFonts w:ascii="Century Gothic" w:hAnsi="Century Gothic"/>
          <w:sz w:val="24"/>
          <w:szCs w:val="22"/>
        </w:rPr>
        <w:t xml:space="preserve">A planned, progressive programme of SRE gradually and appropriately begins to prepare our children for adult life. It teaches the skills they need to fully manage the natural physical and emotional changes that will happen to them as they grow and mature into healthy, confident and responsible adults. </w:t>
      </w:r>
    </w:p>
    <w:p w:rsidR="00DC1330" w:rsidRPr="00A441BF" w:rsidRDefault="00DC1330" w:rsidP="00DC1330">
      <w:pPr>
        <w:pStyle w:val="NormalWeb"/>
        <w:spacing w:before="2" w:after="2"/>
        <w:rPr>
          <w:rFonts w:ascii="Century Gothic" w:hAnsi="Century Gothic"/>
          <w:sz w:val="24"/>
        </w:rPr>
      </w:pPr>
    </w:p>
    <w:p w:rsidR="00DC1330" w:rsidRPr="00A441BF" w:rsidRDefault="00DC1330" w:rsidP="00DC1330">
      <w:pPr>
        <w:pStyle w:val="NormalWeb"/>
        <w:spacing w:before="2" w:after="2"/>
        <w:rPr>
          <w:rFonts w:ascii="Century Gothic" w:hAnsi="Century Gothic"/>
          <w:sz w:val="24"/>
        </w:rPr>
      </w:pPr>
      <w:r w:rsidRPr="00A441BF">
        <w:rPr>
          <w:rFonts w:ascii="Century Gothic" w:hAnsi="Century Gothic"/>
          <w:sz w:val="24"/>
          <w:szCs w:val="22"/>
        </w:rPr>
        <w:t>In line with national recommendations, SRE at Kender w</w:t>
      </w:r>
      <w:r w:rsidR="00C721AE">
        <w:rPr>
          <w:rFonts w:ascii="Century Gothic" w:hAnsi="Century Gothic"/>
          <w:sz w:val="24"/>
          <w:szCs w:val="22"/>
        </w:rPr>
        <w:t>ill be delivered through the PSH</w:t>
      </w:r>
      <w:r w:rsidRPr="00A441BF">
        <w:rPr>
          <w:rFonts w:ascii="Century Gothic" w:hAnsi="Century Gothic"/>
          <w:sz w:val="24"/>
          <w:szCs w:val="22"/>
        </w:rPr>
        <w:t>E</w:t>
      </w:r>
      <w:r w:rsidR="00486066">
        <w:rPr>
          <w:rFonts w:ascii="Century Gothic" w:hAnsi="Century Gothic"/>
          <w:sz w:val="24"/>
          <w:szCs w:val="22"/>
        </w:rPr>
        <w:t xml:space="preserve"> </w:t>
      </w:r>
      <w:r w:rsidR="00C721AE">
        <w:rPr>
          <w:rFonts w:ascii="Century Gothic" w:hAnsi="Century Gothic"/>
          <w:sz w:val="24"/>
          <w:szCs w:val="22"/>
        </w:rPr>
        <w:t>(Personal, Social and Health Education)</w:t>
      </w:r>
      <w:r w:rsidRPr="00A441BF">
        <w:rPr>
          <w:rFonts w:ascii="Century Gothic" w:hAnsi="Century Gothic"/>
          <w:sz w:val="24"/>
          <w:szCs w:val="22"/>
        </w:rPr>
        <w:t>, Science, SEAL</w:t>
      </w:r>
      <w:r w:rsidR="00486066">
        <w:rPr>
          <w:rFonts w:ascii="Century Gothic" w:hAnsi="Century Gothic"/>
          <w:sz w:val="24"/>
          <w:szCs w:val="22"/>
        </w:rPr>
        <w:t xml:space="preserve"> </w:t>
      </w:r>
      <w:r w:rsidR="00C721AE">
        <w:rPr>
          <w:rFonts w:ascii="Century Gothic" w:hAnsi="Century Gothic"/>
          <w:sz w:val="24"/>
          <w:szCs w:val="22"/>
        </w:rPr>
        <w:t>(Social and Emotional Aspects of Learning)</w:t>
      </w:r>
      <w:r w:rsidRPr="00A441BF">
        <w:rPr>
          <w:rFonts w:ascii="Century Gothic" w:hAnsi="Century Gothic"/>
          <w:sz w:val="24"/>
          <w:szCs w:val="22"/>
        </w:rPr>
        <w:t xml:space="preserve"> and Citizenship frameworks. </w:t>
      </w:r>
      <w:r w:rsidR="00A441BF" w:rsidRPr="00A441BF">
        <w:rPr>
          <w:rFonts w:ascii="Century Gothic" w:hAnsi="Century Gothic"/>
          <w:sz w:val="24"/>
          <w:szCs w:val="22"/>
        </w:rPr>
        <w:t xml:space="preserve">Kender </w:t>
      </w:r>
      <w:r w:rsidRPr="00A441BF">
        <w:rPr>
          <w:rFonts w:ascii="Century Gothic" w:hAnsi="Century Gothic"/>
          <w:sz w:val="24"/>
          <w:szCs w:val="22"/>
        </w:rPr>
        <w:t xml:space="preserve">follows </w:t>
      </w:r>
      <w:r w:rsidR="00C721AE">
        <w:rPr>
          <w:rFonts w:ascii="Century Gothic" w:hAnsi="Century Gothic"/>
          <w:sz w:val="24"/>
          <w:szCs w:val="22"/>
        </w:rPr>
        <w:t xml:space="preserve">The Christopher Winter Project </w:t>
      </w:r>
      <w:r w:rsidRPr="00A441BF">
        <w:rPr>
          <w:rFonts w:ascii="Century Gothic" w:hAnsi="Century Gothic"/>
          <w:sz w:val="24"/>
          <w:szCs w:val="22"/>
        </w:rPr>
        <w:t>Scheme of Work for SRE</w:t>
      </w:r>
      <w:r w:rsidR="00A441BF" w:rsidRPr="00A441BF">
        <w:rPr>
          <w:rFonts w:ascii="Century Gothic" w:hAnsi="Century Gothic"/>
          <w:sz w:val="24"/>
          <w:szCs w:val="22"/>
        </w:rPr>
        <w:t>,</w:t>
      </w:r>
      <w:r w:rsidRPr="00A441BF">
        <w:rPr>
          <w:rFonts w:ascii="Century Gothic" w:hAnsi="Century Gothic"/>
          <w:sz w:val="24"/>
          <w:szCs w:val="22"/>
        </w:rPr>
        <w:t xml:space="preserve"> which is led by the class teachers through discussions. </w:t>
      </w:r>
    </w:p>
    <w:p w:rsidR="00DC1330" w:rsidRPr="00A441BF" w:rsidRDefault="00DC1330" w:rsidP="00DC1330">
      <w:pPr>
        <w:pStyle w:val="NormalWeb"/>
        <w:spacing w:before="2" w:after="2"/>
        <w:rPr>
          <w:rFonts w:ascii="Century Gothic" w:hAnsi="Century Gothic"/>
          <w:sz w:val="24"/>
          <w:szCs w:val="22"/>
        </w:rPr>
      </w:pPr>
    </w:p>
    <w:p w:rsidR="00DC1330" w:rsidRPr="00A441BF" w:rsidRDefault="00DC1330" w:rsidP="00DC1330">
      <w:pPr>
        <w:pStyle w:val="NormalWeb"/>
        <w:spacing w:before="2" w:after="2"/>
        <w:rPr>
          <w:rFonts w:ascii="Century Gothic" w:hAnsi="Century Gothic"/>
          <w:sz w:val="24"/>
        </w:rPr>
      </w:pPr>
      <w:r w:rsidRPr="00A441BF">
        <w:rPr>
          <w:rFonts w:ascii="Century Gothic" w:hAnsi="Century Gothic"/>
          <w:sz w:val="24"/>
          <w:szCs w:val="22"/>
        </w:rPr>
        <w:t xml:space="preserve">SRE is taught to each year group, starting in Reception. </w:t>
      </w:r>
    </w:p>
    <w:p w:rsidR="00A441BF" w:rsidRPr="00A441BF" w:rsidRDefault="00A441BF" w:rsidP="0038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Cs w:val="16"/>
          <w:lang w:val="en-US"/>
        </w:rPr>
      </w:pPr>
    </w:p>
    <w:p w:rsidR="00A441BF" w:rsidRPr="00A441BF" w:rsidRDefault="00A441BF" w:rsidP="00A441BF">
      <w:pPr>
        <w:pStyle w:val="NormalWeb"/>
        <w:spacing w:before="2" w:after="2"/>
        <w:rPr>
          <w:rFonts w:ascii="Century Gothic" w:hAnsi="Century Gothic"/>
          <w:sz w:val="24"/>
        </w:rPr>
      </w:pPr>
      <w:r w:rsidRPr="00A441BF">
        <w:rPr>
          <w:rFonts w:ascii="Century Gothic" w:hAnsi="Century Gothic"/>
          <w:sz w:val="24"/>
          <w:szCs w:val="22"/>
        </w:rPr>
        <w:t xml:space="preserve">SRE at </w:t>
      </w:r>
      <w:r>
        <w:rPr>
          <w:rFonts w:ascii="Century Gothic" w:hAnsi="Century Gothic"/>
          <w:sz w:val="24"/>
          <w:szCs w:val="22"/>
        </w:rPr>
        <w:t>Kender</w:t>
      </w:r>
      <w:r w:rsidRPr="00A441BF">
        <w:rPr>
          <w:rFonts w:ascii="Century Gothic" w:hAnsi="Century Gothic"/>
          <w:sz w:val="24"/>
          <w:szCs w:val="22"/>
        </w:rPr>
        <w:t xml:space="preserve"> cover</w:t>
      </w:r>
      <w:r>
        <w:rPr>
          <w:rFonts w:ascii="Century Gothic" w:hAnsi="Century Gothic"/>
          <w:sz w:val="24"/>
          <w:szCs w:val="22"/>
        </w:rPr>
        <w:t>s</w:t>
      </w:r>
      <w:r w:rsidRPr="00A441BF">
        <w:rPr>
          <w:rFonts w:ascii="Century Gothic" w:hAnsi="Century Gothic"/>
          <w:sz w:val="24"/>
          <w:szCs w:val="22"/>
        </w:rPr>
        <w:t xml:space="preserve"> the following areas: </w:t>
      </w:r>
    </w:p>
    <w:p w:rsidR="00A441BF" w:rsidRDefault="00A441BF" w:rsidP="00A441BF">
      <w:pPr>
        <w:pStyle w:val="NormalWeb"/>
        <w:spacing w:before="2" w:after="2"/>
        <w:ind w:left="720"/>
        <w:rPr>
          <w:rFonts w:ascii="Century Gothic" w:hAnsi="Century Gothic"/>
          <w:sz w:val="24"/>
          <w:szCs w:val="22"/>
        </w:rPr>
      </w:pPr>
    </w:p>
    <w:p w:rsidR="00A441BF" w:rsidRPr="00A441BF" w:rsidRDefault="00A441BF" w:rsidP="00A441BF">
      <w:pPr>
        <w:pStyle w:val="NormalWeb"/>
        <w:spacing w:before="2" w:after="2"/>
        <w:rPr>
          <w:rFonts w:ascii="Century Gothic" w:hAnsi="Century Gothic"/>
          <w:i/>
          <w:sz w:val="24"/>
        </w:rPr>
      </w:pPr>
      <w:r w:rsidRPr="00A441BF">
        <w:rPr>
          <w:rFonts w:ascii="Century Gothic" w:hAnsi="Century Gothic"/>
          <w:i/>
          <w:sz w:val="24"/>
          <w:szCs w:val="22"/>
        </w:rPr>
        <w:lastRenderedPageBreak/>
        <w:t xml:space="preserve">Attitudes and Values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Learning about the values of family life and stable relationships.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Learning the value of respect, love and care.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Exploring, considering and understanding moral dilemmas.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Developing critical thinking as part of decision making. </w:t>
      </w:r>
    </w:p>
    <w:p w:rsidR="00A441BF" w:rsidRDefault="00A441BF" w:rsidP="00A441BF">
      <w:pPr>
        <w:pStyle w:val="NormalWeb"/>
        <w:spacing w:before="2" w:after="2"/>
        <w:rPr>
          <w:rFonts w:ascii="Century Gothic" w:hAnsi="Century Gothic"/>
          <w:sz w:val="24"/>
          <w:szCs w:val="22"/>
        </w:rPr>
      </w:pPr>
    </w:p>
    <w:p w:rsidR="00A441BF" w:rsidRPr="00A441BF" w:rsidRDefault="00A441BF" w:rsidP="00A441BF">
      <w:pPr>
        <w:pStyle w:val="NormalWeb"/>
        <w:spacing w:before="2" w:after="2"/>
        <w:rPr>
          <w:rFonts w:ascii="Century Gothic" w:hAnsi="Century Gothic"/>
          <w:i/>
          <w:sz w:val="24"/>
        </w:rPr>
      </w:pPr>
      <w:r w:rsidRPr="00A441BF">
        <w:rPr>
          <w:rFonts w:ascii="Century Gothic" w:hAnsi="Century Gothic"/>
          <w:i/>
          <w:sz w:val="24"/>
          <w:szCs w:val="22"/>
        </w:rPr>
        <w:t xml:space="preserve">Personal and Social Skills </w:t>
      </w:r>
    </w:p>
    <w:p w:rsidR="00A441BF" w:rsidRPr="00A441BF" w:rsidRDefault="00A441BF" w:rsidP="00245286">
      <w:pPr>
        <w:pStyle w:val="NormalWeb"/>
        <w:numPr>
          <w:ilvl w:val="0"/>
          <w:numId w:val="21"/>
        </w:numPr>
        <w:spacing w:before="2" w:after="2"/>
        <w:rPr>
          <w:rFonts w:ascii="Century Gothic" w:hAnsi="Century Gothic"/>
          <w:sz w:val="24"/>
        </w:rPr>
      </w:pPr>
      <w:r w:rsidRPr="00A441BF">
        <w:rPr>
          <w:rFonts w:ascii="Century Gothic" w:hAnsi="Century Gothic"/>
          <w:sz w:val="24"/>
          <w:szCs w:val="22"/>
        </w:rPr>
        <w:t xml:space="preserve">Learning to manage emotions and relationships confidently and sensitively. </w:t>
      </w:r>
    </w:p>
    <w:p w:rsidR="00A441BF" w:rsidRPr="00A441BF" w:rsidRDefault="00A441BF" w:rsidP="00245286">
      <w:pPr>
        <w:pStyle w:val="NormalWeb"/>
        <w:numPr>
          <w:ilvl w:val="0"/>
          <w:numId w:val="21"/>
        </w:numPr>
        <w:spacing w:before="2" w:after="2"/>
        <w:rPr>
          <w:rFonts w:ascii="Century Gothic" w:hAnsi="Century Gothic"/>
          <w:sz w:val="24"/>
        </w:rPr>
      </w:pPr>
      <w:r w:rsidRPr="00A441BF">
        <w:rPr>
          <w:rFonts w:ascii="Century Gothic" w:hAnsi="Century Gothic"/>
          <w:sz w:val="24"/>
          <w:szCs w:val="22"/>
        </w:rPr>
        <w:t>Developing self-</w:t>
      </w:r>
      <w:r w:rsidR="00486066">
        <w:rPr>
          <w:rFonts w:ascii="Century Gothic" w:hAnsi="Century Gothic"/>
          <w:sz w:val="24"/>
          <w:szCs w:val="22"/>
        </w:rPr>
        <w:t>respect and empathy for others</w:t>
      </w:r>
    </w:p>
    <w:p w:rsidR="00A441BF" w:rsidRPr="00A441BF" w:rsidRDefault="00A441BF" w:rsidP="00245286">
      <w:pPr>
        <w:pStyle w:val="NormalWeb"/>
        <w:numPr>
          <w:ilvl w:val="0"/>
          <w:numId w:val="21"/>
        </w:numPr>
        <w:spacing w:before="2" w:after="2"/>
        <w:rPr>
          <w:rFonts w:ascii="Century Gothic" w:hAnsi="Century Gothic"/>
          <w:sz w:val="24"/>
        </w:rPr>
      </w:pPr>
      <w:r w:rsidRPr="00A441BF">
        <w:rPr>
          <w:rFonts w:ascii="Century Gothic" w:hAnsi="Century Gothic"/>
          <w:sz w:val="24"/>
          <w:szCs w:val="22"/>
        </w:rPr>
        <w:t>Learning to make choices based on understanding of differences and</w:t>
      </w:r>
      <w:r w:rsidR="00486066">
        <w:rPr>
          <w:rFonts w:ascii="Century Gothic" w:hAnsi="Century Gothic"/>
          <w:sz w:val="24"/>
          <w:szCs w:val="22"/>
        </w:rPr>
        <w:t xml:space="preserve"> with the absence of prejudice</w:t>
      </w:r>
    </w:p>
    <w:p w:rsidR="00A441BF" w:rsidRPr="00A441BF" w:rsidRDefault="00A441BF" w:rsidP="00245286">
      <w:pPr>
        <w:pStyle w:val="NormalWeb"/>
        <w:numPr>
          <w:ilvl w:val="0"/>
          <w:numId w:val="21"/>
        </w:numPr>
        <w:spacing w:before="2" w:after="2"/>
        <w:rPr>
          <w:rFonts w:ascii="Century Gothic" w:hAnsi="Century Gothic"/>
          <w:sz w:val="24"/>
        </w:rPr>
      </w:pPr>
      <w:r w:rsidRPr="00A441BF">
        <w:rPr>
          <w:rFonts w:ascii="Century Gothic" w:hAnsi="Century Gothic"/>
          <w:sz w:val="24"/>
          <w:szCs w:val="22"/>
        </w:rPr>
        <w:t xml:space="preserve">Providing opportunities for young people to develop the ability to understand the consequences </w:t>
      </w:r>
      <w:r w:rsidR="00486066">
        <w:rPr>
          <w:rFonts w:ascii="Century Gothic" w:hAnsi="Century Gothic"/>
          <w:sz w:val="24"/>
          <w:szCs w:val="22"/>
        </w:rPr>
        <w:t>of their decisions and actions</w:t>
      </w:r>
    </w:p>
    <w:p w:rsidR="00A441BF" w:rsidRPr="00A441BF" w:rsidRDefault="00A441BF" w:rsidP="00245286">
      <w:pPr>
        <w:pStyle w:val="NormalWeb"/>
        <w:numPr>
          <w:ilvl w:val="0"/>
          <w:numId w:val="21"/>
        </w:numPr>
        <w:spacing w:before="2" w:after="2"/>
        <w:rPr>
          <w:rFonts w:ascii="Century Gothic" w:hAnsi="Century Gothic"/>
          <w:sz w:val="24"/>
        </w:rPr>
      </w:pPr>
      <w:r w:rsidRPr="00A441BF">
        <w:rPr>
          <w:rFonts w:ascii="Century Gothic" w:hAnsi="Century Gothic"/>
          <w:sz w:val="24"/>
          <w:szCs w:val="22"/>
        </w:rPr>
        <w:t xml:space="preserve">To manage conflict. </w:t>
      </w:r>
    </w:p>
    <w:p w:rsidR="00A441BF" w:rsidRDefault="00A441BF" w:rsidP="00A441BF">
      <w:pPr>
        <w:pStyle w:val="NormalWeb"/>
        <w:spacing w:before="2" w:after="2"/>
        <w:ind w:left="1440"/>
        <w:rPr>
          <w:rFonts w:ascii="Century Gothic" w:hAnsi="Century Gothic"/>
          <w:sz w:val="24"/>
          <w:szCs w:val="22"/>
        </w:rPr>
      </w:pPr>
    </w:p>
    <w:p w:rsidR="00A441BF" w:rsidRPr="00A441BF" w:rsidRDefault="00A441BF" w:rsidP="00A441BF">
      <w:pPr>
        <w:pStyle w:val="NormalWeb"/>
        <w:spacing w:before="2" w:after="2"/>
        <w:rPr>
          <w:rFonts w:ascii="Century Gothic" w:hAnsi="Century Gothic"/>
          <w:i/>
          <w:sz w:val="24"/>
        </w:rPr>
      </w:pPr>
      <w:r w:rsidRPr="00A441BF">
        <w:rPr>
          <w:rFonts w:ascii="Century Gothic" w:hAnsi="Century Gothic"/>
          <w:i/>
          <w:sz w:val="24"/>
          <w:szCs w:val="22"/>
        </w:rPr>
        <w:t xml:space="preserve">Knowledge and Understanding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Information about healthier, safer lifestyles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Physical development </w:t>
      </w:r>
    </w:p>
    <w:p w:rsidR="00A441BF" w:rsidRPr="00A441BF" w:rsidRDefault="00A441BF" w:rsidP="00486066">
      <w:pPr>
        <w:pStyle w:val="NormalWeb"/>
        <w:spacing w:before="2" w:after="2"/>
        <w:rPr>
          <w:rFonts w:ascii="Century Gothic" w:hAnsi="Century Gothic"/>
          <w:sz w:val="24"/>
        </w:rPr>
      </w:pPr>
      <w:r w:rsidRPr="00A441BF">
        <w:rPr>
          <w:rFonts w:ascii="Century Gothic" w:hAnsi="Century Gothic"/>
          <w:sz w:val="24"/>
          <w:szCs w:val="22"/>
        </w:rPr>
        <w:sym w:font="Symbol" w:char="F0B7"/>
      </w:r>
      <w:r w:rsidRPr="00A441BF">
        <w:rPr>
          <w:rFonts w:ascii="Century Gothic" w:hAnsi="Century Gothic"/>
          <w:sz w:val="24"/>
          <w:szCs w:val="22"/>
        </w:rPr>
        <w:t xml:space="preserve">  Emotions, relationships and reproduction. </w:t>
      </w:r>
    </w:p>
    <w:p w:rsidR="00A441BF" w:rsidRDefault="00A441BF" w:rsidP="00A441BF">
      <w:pPr>
        <w:pStyle w:val="NormalWeb"/>
        <w:spacing w:before="2" w:after="2"/>
        <w:ind w:left="1440"/>
        <w:rPr>
          <w:rFonts w:ascii="Century Gothic" w:hAnsi="Century Gothic"/>
          <w:sz w:val="24"/>
          <w:szCs w:val="22"/>
        </w:rPr>
      </w:pPr>
    </w:p>
    <w:p w:rsidR="00A441BF" w:rsidRPr="00A441BF" w:rsidRDefault="00A441BF" w:rsidP="00A441BF">
      <w:pPr>
        <w:pStyle w:val="NormalWeb"/>
        <w:spacing w:before="2" w:after="2"/>
        <w:rPr>
          <w:rFonts w:ascii="Century Gothic" w:hAnsi="Century Gothic"/>
          <w:i/>
          <w:sz w:val="24"/>
        </w:rPr>
      </w:pPr>
      <w:r w:rsidRPr="00A441BF">
        <w:rPr>
          <w:rFonts w:ascii="Century Gothic" w:hAnsi="Century Gothic"/>
          <w:i/>
          <w:sz w:val="24"/>
          <w:szCs w:val="22"/>
        </w:rPr>
        <w:t xml:space="preserve">Pupils at Kender will also develop their sensitivity and tolerance towards others through: </w:t>
      </w:r>
    </w:p>
    <w:p w:rsidR="00A441BF" w:rsidRPr="00A441BF" w:rsidRDefault="00486066" w:rsidP="00245286">
      <w:pPr>
        <w:pStyle w:val="NormalWeb"/>
        <w:numPr>
          <w:ilvl w:val="0"/>
          <w:numId w:val="22"/>
        </w:numPr>
        <w:spacing w:before="2" w:after="2"/>
        <w:rPr>
          <w:rFonts w:ascii="Century Gothic" w:hAnsi="Century Gothic"/>
          <w:sz w:val="24"/>
        </w:rPr>
      </w:pPr>
      <w:r>
        <w:rPr>
          <w:rFonts w:ascii="Century Gothic" w:hAnsi="Century Gothic"/>
          <w:sz w:val="24"/>
          <w:szCs w:val="22"/>
        </w:rPr>
        <w:t>RE and collective worship</w:t>
      </w:r>
    </w:p>
    <w:p w:rsidR="00A441BF" w:rsidRPr="00A441BF" w:rsidRDefault="00A441BF" w:rsidP="00245286">
      <w:pPr>
        <w:pStyle w:val="NormalWeb"/>
        <w:numPr>
          <w:ilvl w:val="0"/>
          <w:numId w:val="22"/>
        </w:numPr>
        <w:spacing w:before="2" w:after="2"/>
        <w:rPr>
          <w:rFonts w:ascii="Century Gothic" w:hAnsi="Century Gothic"/>
          <w:sz w:val="24"/>
        </w:rPr>
      </w:pPr>
      <w:r w:rsidRPr="00A441BF">
        <w:rPr>
          <w:rFonts w:ascii="Century Gothic" w:hAnsi="Century Gothic"/>
          <w:sz w:val="24"/>
          <w:szCs w:val="22"/>
        </w:rPr>
        <w:t xml:space="preserve">Circle Time </w:t>
      </w:r>
    </w:p>
    <w:p w:rsidR="00A441BF" w:rsidRPr="00486066" w:rsidRDefault="00245286" w:rsidP="00486066">
      <w:pPr>
        <w:pStyle w:val="NormalWeb"/>
        <w:numPr>
          <w:ilvl w:val="0"/>
          <w:numId w:val="22"/>
        </w:numPr>
        <w:spacing w:before="2" w:after="2"/>
        <w:rPr>
          <w:rFonts w:ascii="Century Gothic" w:hAnsi="Century Gothic"/>
          <w:sz w:val="24"/>
          <w:szCs w:val="22"/>
        </w:rPr>
      </w:pPr>
      <w:r>
        <w:rPr>
          <w:rFonts w:ascii="Century Gothic" w:hAnsi="Century Gothic"/>
          <w:sz w:val="24"/>
          <w:szCs w:val="22"/>
        </w:rPr>
        <w:t>SEAL</w:t>
      </w:r>
      <w:r w:rsidR="00486066">
        <w:rPr>
          <w:rFonts w:ascii="Century Gothic" w:hAnsi="Century Gothic"/>
          <w:sz w:val="24"/>
          <w:szCs w:val="22"/>
        </w:rPr>
        <w:t xml:space="preserve"> </w:t>
      </w:r>
      <w:r w:rsidR="00C721AE">
        <w:rPr>
          <w:rFonts w:ascii="Century Gothic" w:hAnsi="Century Gothic"/>
          <w:sz w:val="24"/>
          <w:szCs w:val="22"/>
        </w:rPr>
        <w:t>(Social and Emotional Aspects of Learning)</w:t>
      </w:r>
    </w:p>
    <w:p w:rsidR="00A441BF" w:rsidRDefault="00A441BF" w:rsidP="00A441BF">
      <w:pPr>
        <w:pStyle w:val="NormalWeb"/>
        <w:spacing w:before="2" w:after="2"/>
        <w:rPr>
          <w:rFonts w:ascii="Century Gothic" w:hAnsi="Century Gothic"/>
          <w:sz w:val="24"/>
          <w:szCs w:val="22"/>
        </w:rPr>
      </w:pPr>
    </w:p>
    <w:p w:rsidR="00A441BF" w:rsidRPr="00A441BF" w:rsidRDefault="00A441BF" w:rsidP="00A441BF">
      <w:pPr>
        <w:pStyle w:val="NormalWeb"/>
        <w:spacing w:before="2" w:after="2"/>
        <w:rPr>
          <w:rFonts w:ascii="Century Gothic" w:hAnsi="Century Gothic"/>
          <w:sz w:val="24"/>
        </w:rPr>
      </w:pPr>
      <w:r w:rsidRPr="00A441BF">
        <w:rPr>
          <w:rFonts w:ascii="Century Gothic" w:hAnsi="Century Gothic"/>
          <w:sz w:val="24"/>
          <w:szCs w:val="22"/>
        </w:rPr>
        <w:t>Sex and relationship education is usually delivered in mixed gender groups. However, there may be occasions where single gender groups ar</w:t>
      </w:r>
      <w:r w:rsidR="00721522">
        <w:rPr>
          <w:rFonts w:ascii="Century Gothic" w:hAnsi="Century Gothic"/>
          <w:sz w:val="24"/>
          <w:szCs w:val="22"/>
        </w:rPr>
        <w:t>e more appropriate and relevant.</w:t>
      </w:r>
    </w:p>
    <w:p w:rsidR="00A441BF" w:rsidRDefault="00A441BF" w:rsidP="0038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Cs w:val="16"/>
          <w:lang w:val="en-US"/>
        </w:rPr>
      </w:pPr>
    </w:p>
    <w:p w:rsidR="00A441BF" w:rsidRPr="00A441BF" w:rsidRDefault="00A441BF" w:rsidP="00A441BF">
      <w:pPr>
        <w:pStyle w:val="NormalWeb"/>
        <w:spacing w:before="2" w:after="2"/>
        <w:rPr>
          <w:rFonts w:ascii="Century Gothic" w:hAnsi="Century Gothic"/>
          <w:b/>
          <w:sz w:val="24"/>
        </w:rPr>
      </w:pPr>
      <w:r w:rsidRPr="00A441BF">
        <w:rPr>
          <w:rFonts w:ascii="Century Gothic" w:hAnsi="Century Gothic"/>
          <w:b/>
          <w:sz w:val="24"/>
          <w:szCs w:val="22"/>
        </w:rPr>
        <w:t xml:space="preserve">SRE and Science Curriculum </w:t>
      </w:r>
    </w:p>
    <w:p w:rsidR="00A441BF" w:rsidRPr="00A441BF" w:rsidRDefault="00A441BF" w:rsidP="00A441BF">
      <w:pPr>
        <w:pStyle w:val="NormalWeb"/>
        <w:spacing w:before="2" w:after="2"/>
        <w:rPr>
          <w:rFonts w:ascii="Century Gothic" w:hAnsi="Century Gothic"/>
          <w:sz w:val="24"/>
        </w:rPr>
      </w:pPr>
      <w:r w:rsidRPr="00A441BF">
        <w:rPr>
          <w:rFonts w:ascii="Century Gothic" w:hAnsi="Century Gothic"/>
          <w:sz w:val="24"/>
          <w:szCs w:val="22"/>
        </w:rPr>
        <w:t xml:space="preserve">SRE will be taught along the current Science curriculum. Parents do not have the right to withdraw their child/children from these lessons. </w:t>
      </w:r>
    </w:p>
    <w:p w:rsidR="00A441BF" w:rsidRDefault="00A441BF" w:rsidP="00A441BF">
      <w:pPr>
        <w:pStyle w:val="NormalWeb"/>
        <w:spacing w:before="2" w:after="2"/>
        <w:rPr>
          <w:rFonts w:ascii="Century Gothic" w:hAnsi="Century Gothic"/>
          <w:sz w:val="24"/>
          <w:szCs w:val="22"/>
        </w:rPr>
      </w:pPr>
    </w:p>
    <w:p w:rsidR="00A441BF" w:rsidRPr="00A441BF" w:rsidRDefault="00A441BF" w:rsidP="00A441BF">
      <w:pPr>
        <w:pStyle w:val="NormalWeb"/>
        <w:spacing w:before="2" w:after="2"/>
        <w:rPr>
          <w:rFonts w:ascii="Century Gothic" w:hAnsi="Century Gothic"/>
          <w:sz w:val="24"/>
        </w:rPr>
      </w:pPr>
      <w:r w:rsidRPr="00A441BF">
        <w:rPr>
          <w:rFonts w:ascii="Century Gothic" w:hAnsi="Century Gothic"/>
          <w:sz w:val="24"/>
          <w:szCs w:val="22"/>
        </w:rPr>
        <w:t xml:space="preserve">National Curriculum Science Programme of Study </w:t>
      </w:r>
    </w:p>
    <w:p w:rsidR="00A441BF" w:rsidRDefault="00A441BF" w:rsidP="00A441BF">
      <w:pPr>
        <w:pStyle w:val="NormalWeb"/>
        <w:spacing w:before="2" w:after="2"/>
        <w:rPr>
          <w:rFonts w:ascii="Century Gothic" w:hAnsi="Century Gothic"/>
          <w:i/>
          <w:sz w:val="24"/>
          <w:szCs w:val="22"/>
        </w:rPr>
      </w:pPr>
      <w:r w:rsidRPr="00A441BF">
        <w:rPr>
          <w:rFonts w:ascii="Century Gothic" w:hAnsi="Century Gothic"/>
          <w:i/>
          <w:sz w:val="24"/>
          <w:szCs w:val="22"/>
        </w:rPr>
        <w:t xml:space="preserve">Key Stage 1 </w:t>
      </w:r>
    </w:p>
    <w:p w:rsidR="00A441BF" w:rsidRPr="00A441BF" w:rsidRDefault="00A441BF" w:rsidP="00A441BF">
      <w:pPr>
        <w:pStyle w:val="NormalWeb"/>
        <w:numPr>
          <w:ilvl w:val="0"/>
          <w:numId w:val="18"/>
        </w:numPr>
        <w:spacing w:before="2" w:after="2"/>
        <w:rPr>
          <w:rFonts w:ascii="Century Gothic" w:hAnsi="Century Gothic"/>
          <w:i/>
          <w:sz w:val="24"/>
        </w:rPr>
      </w:pPr>
      <w:r>
        <w:rPr>
          <w:rFonts w:ascii="Century Gothic" w:hAnsi="Century Gothic"/>
          <w:sz w:val="24"/>
          <w:szCs w:val="22"/>
        </w:rPr>
        <w:t>Identify, name, draw and label the basic parts of the human body and say which part of the body is associated with each sense</w:t>
      </w:r>
    </w:p>
    <w:p w:rsidR="004D0D3E" w:rsidRPr="004D0D3E" w:rsidRDefault="004D0D3E" w:rsidP="00A441BF">
      <w:pPr>
        <w:pStyle w:val="NormalWeb"/>
        <w:numPr>
          <w:ilvl w:val="0"/>
          <w:numId w:val="18"/>
        </w:numPr>
        <w:spacing w:before="2" w:after="2"/>
        <w:rPr>
          <w:rFonts w:ascii="Century Gothic" w:hAnsi="Century Gothic"/>
          <w:i/>
          <w:sz w:val="24"/>
        </w:rPr>
      </w:pPr>
      <w:r>
        <w:rPr>
          <w:rFonts w:ascii="Century Gothic" w:hAnsi="Century Gothic"/>
          <w:sz w:val="24"/>
          <w:szCs w:val="22"/>
        </w:rPr>
        <w:t>Notice that animals, including humans, have offspring which grow into adults</w:t>
      </w:r>
    </w:p>
    <w:p w:rsidR="00A441BF" w:rsidRPr="00A441BF" w:rsidRDefault="004D0D3E" w:rsidP="00A441BF">
      <w:pPr>
        <w:pStyle w:val="NormalWeb"/>
        <w:numPr>
          <w:ilvl w:val="0"/>
          <w:numId w:val="18"/>
        </w:numPr>
        <w:spacing w:before="2" w:after="2"/>
        <w:rPr>
          <w:rFonts w:ascii="Century Gothic" w:hAnsi="Century Gothic"/>
          <w:i/>
          <w:sz w:val="24"/>
        </w:rPr>
      </w:pPr>
      <w:r>
        <w:rPr>
          <w:rFonts w:ascii="Century Gothic" w:hAnsi="Century Gothic"/>
          <w:sz w:val="24"/>
          <w:szCs w:val="22"/>
        </w:rPr>
        <w:t>Describe the importance for humans of exercise, eating the right amounts of different types of food, and hygiene</w:t>
      </w:r>
    </w:p>
    <w:p w:rsidR="004D0D3E" w:rsidRDefault="004D0D3E" w:rsidP="004D0D3E">
      <w:pPr>
        <w:pStyle w:val="NormalWeb"/>
        <w:spacing w:before="2" w:after="2"/>
        <w:rPr>
          <w:rFonts w:ascii="Century Gothic" w:hAnsi="Century Gothic"/>
          <w:i/>
          <w:sz w:val="24"/>
          <w:szCs w:val="22"/>
        </w:rPr>
      </w:pPr>
    </w:p>
    <w:p w:rsidR="004D0D3E" w:rsidRDefault="004D0D3E" w:rsidP="004D0D3E">
      <w:pPr>
        <w:pStyle w:val="NormalWeb"/>
        <w:spacing w:before="2" w:after="2"/>
        <w:rPr>
          <w:rFonts w:ascii="Century Gothic" w:hAnsi="Century Gothic"/>
          <w:i/>
          <w:sz w:val="24"/>
          <w:szCs w:val="22"/>
        </w:rPr>
      </w:pPr>
      <w:r>
        <w:rPr>
          <w:rFonts w:ascii="Century Gothic" w:hAnsi="Century Gothic"/>
          <w:i/>
          <w:sz w:val="24"/>
          <w:szCs w:val="22"/>
        </w:rPr>
        <w:t>Key Stage 2</w:t>
      </w:r>
      <w:r w:rsidRPr="00A441BF">
        <w:rPr>
          <w:rFonts w:ascii="Century Gothic" w:hAnsi="Century Gothic"/>
          <w:i/>
          <w:sz w:val="24"/>
          <w:szCs w:val="22"/>
        </w:rPr>
        <w:t xml:space="preserve"> </w:t>
      </w:r>
    </w:p>
    <w:p w:rsidR="004D0D3E" w:rsidRPr="004D0D3E" w:rsidRDefault="004D0D3E"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t>Identify tha</w:t>
      </w:r>
      <w:r w:rsidR="00AF2FE5">
        <w:rPr>
          <w:rFonts w:ascii="Century Gothic" w:hAnsi="Century Gothic"/>
          <w:sz w:val="24"/>
          <w:szCs w:val="22"/>
        </w:rPr>
        <w:t>t</w:t>
      </w:r>
      <w:r>
        <w:rPr>
          <w:rFonts w:ascii="Century Gothic" w:hAnsi="Century Gothic"/>
          <w:sz w:val="24"/>
          <w:szCs w:val="22"/>
        </w:rPr>
        <w:t xml:space="preserve"> animals, including humans, need the right types and amount of nutrition, and that they cannot make their own food; they get nutrition from what they eat</w:t>
      </w:r>
    </w:p>
    <w:p w:rsidR="004D0D3E" w:rsidRPr="004D0D3E" w:rsidRDefault="004D0D3E"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t>Identify that humans and some other animals have skeletons and muscles for support, protection and movement</w:t>
      </w:r>
    </w:p>
    <w:p w:rsidR="004D0D3E" w:rsidRPr="004D0D3E" w:rsidRDefault="004D0D3E"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t>Describe the changes as humans develop to old age</w:t>
      </w:r>
    </w:p>
    <w:p w:rsidR="00721522" w:rsidRPr="00721522" w:rsidRDefault="004D0D3E"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lastRenderedPageBreak/>
        <w:t>Describe the life process for reproduction in some plants and anim</w:t>
      </w:r>
      <w:r w:rsidR="00721522">
        <w:rPr>
          <w:rFonts w:ascii="Century Gothic" w:hAnsi="Century Gothic"/>
          <w:sz w:val="24"/>
          <w:szCs w:val="22"/>
        </w:rPr>
        <w:t>als</w:t>
      </w:r>
    </w:p>
    <w:p w:rsidR="00721522" w:rsidRPr="00721522" w:rsidRDefault="00721522"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t xml:space="preserve">Identify and name the main parts of the </w:t>
      </w:r>
    </w:p>
    <w:p w:rsidR="00721522" w:rsidRPr="00721522" w:rsidRDefault="00721522" w:rsidP="004D0D3E">
      <w:pPr>
        <w:pStyle w:val="NormalWeb"/>
        <w:numPr>
          <w:ilvl w:val="0"/>
          <w:numId w:val="19"/>
        </w:numPr>
        <w:spacing w:before="2" w:after="2"/>
        <w:rPr>
          <w:rFonts w:ascii="Century Gothic" w:hAnsi="Century Gothic"/>
          <w:i/>
          <w:sz w:val="24"/>
          <w:szCs w:val="22"/>
        </w:rPr>
      </w:pPr>
      <w:r>
        <w:rPr>
          <w:rFonts w:ascii="Century Gothic" w:hAnsi="Century Gothic"/>
          <w:sz w:val="24"/>
          <w:szCs w:val="22"/>
        </w:rPr>
        <w:t>Recognise that living things produce offspring of some kind, but normally offspring vary and are not identical to their parents</w:t>
      </w:r>
    </w:p>
    <w:p w:rsidR="00721522" w:rsidRDefault="00721522" w:rsidP="00721522">
      <w:pPr>
        <w:pStyle w:val="NormalWeb"/>
        <w:spacing w:before="2" w:after="2"/>
        <w:rPr>
          <w:rFonts w:ascii="Century Gothic" w:hAnsi="Century Gothic"/>
          <w:sz w:val="24"/>
          <w:szCs w:val="22"/>
        </w:rPr>
      </w:pPr>
    </w:p>
    <w:p w:rsidR="00486066" w:rsidRDefault="00AF2FE5" w:rsidP="00721522">
      <w:pPr>
        <w:pStyle w:val="NormalWeb"/>
        <w:spacing w:before="2" w:after="2"/>
        <w:rPr>
          <w:rFonts w:ascii="Century Gothic" w:hAnsi="Century Gothic"/>
          <w:b/>
          <w:sz w:val="24"/>
          <w:szCs w:val="22"/>
        </w:rPr>
      </w:pPr>
      <w:r>
        <w:rPr>
          <w:rFonts w:ascii="Century Gothic" w:hAnsi="Century Gothic"/>
          <w:b/>
          <w:sz w:val="24"/>
          <w:szCs w:val="22"/>
        </w:rPr>
        <w:t>Specific SRE Objectives</w:t>
      </w:r>
    </w:p>
    <w:p w:rsidR="00AF2FE5" w:rsidRDefault="00AF2FE5" w:rsidP="00721522">
      <w:pPr>
        <w:pStyle w:val="NormalWeb"/>
        <w:spacing w:before="2" w:after="2"/>
        <w:rPr>
          <w:rFonts w:ascii="Century Gothic" w:hAnsi="Century Gothic"/>
          <w:b/>
          <w:sz w:val="24"/>
          <w:szCs w:val="22"/>
        </w:rPr>
      </w:pPr>
    </w:p>
    <w:tbl>
      <w:tblPr>
        <w:tblStyle w:val="TableGrid"/>
        <w:tblW w:w="0" w:type="auto"/>
        <w:tblLook w:val="00BF" w:firstRow="1" w:lastRow="0" w:firstColumn="1" w:lastColumn="0" w:noHBand="0" w:noVBand="0"/>
      </w:tblPr>
      <w:tblGrid>
        <w:gridCol w:w="1215"/>
        <w:gridCol w:w="1970"/>
        <w:gridCol w:w="2899"/>
        <w:gridCol w:w="3538"/>
      </w:tblGrid>
      <w:tr w:rsidR="005775CE" w:rsidRPr="00486066">
        <w:tc>
          <w:tcPr>
            <w:tcW w:w="1224" w:type="dxa"/>
            <w:shd w:val="clear" w:color="auto" w:fill="EAF1DD" w:themeFill="accent3" w:themeFillTint="33"/>
          </w:tcPr>
          <w:p w:rsidR="005775CE" w:rsidRPr="00486066" w:rsidRDefault="005775CE"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003" w:type="dxa"/>
            <w:shd w:val="clear" w:color="auto" w:fill="EAF1DD" w:themeFill="accent3" w:themeFillTint="33"/>
          </w:tcPr>
          <w:p w:rsidR="005775CE" w:rsidRPr="00486066" w:rsidRDefault="005775CE"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/Lesson</w:t>
            </w:r>
          </w:p>
        </w:tc>
        <w:tc>
          <w:tcPr>
            <w:tcW w:w="2977" w:type="dxa"/>
            <w:shd w:val="clear" w:color="auto" w:fill="EAF1DD" w:themeFill="accent3" w:themeFillTint="33"/>
          </w:tcPr>
          <w:p w:rsidR="005775CE" w:rsidRPr="00486066" w:rsidRDefault="005775CE"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5775CE" w:rsidRPr="00486066" w:rsidRDefault="005775CE"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960"/>
        </w:trPr>
        <w:tc>
          <w:tcPr>
            <w:tcW w:w="1224"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r w:rsidRPr="00486066">
              <w:rPr>
                <w:rFonts w:ascii="Century Gothic" w:hAnsi="Century Gothic"/>
                <w:sz w:val="16"/>
                <w:szCs w:val="22"/>
              </w:rPr>
              <w:t>Reception</w:t>
            </w:r>
          </w:p>
        </w:tc>
        <w:tc>
          <w:tcPr>
            <w:tcW w:w="2003"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Our Day</w:t>
            </w:r>
          </w:p>
        </w:tc>
        <w:tc>
          <w:tcPr>
            <w:tcW w:w="2977" w:type="dxa"/>
            <w:vAlign w:val="center"/>
          </w:tcPr>
          <w:p w:rsidR="009A5827" w:rsidRPr="00486066" w:rsidRDefault="00274F9A" w:rsidP="00C721AE">
            <w:pPr>
              <w:pStyle w:val="NormalWeb"/>
              <w:spacing w:before="2" w:after="2"/>
              <w:rPr>
                <w:rFonts w:ascii="Century Gothic" w:hAnsi="Century Gothic"/>
                <w:b/>
                <w:sz w:val="16"/>
                <w:szCs w:val="22"/>
              </w:rPr>
            </w:pPr>
            <w:r w:rsidRPr="00486066">
              <w:rPr>
                <w:rFonts w:ascii="Century Gothic" w:hAnsi="Century Gothic"/>
                <w:color w:val="49595B"/>
                <w:sz w:val="16"/>
              </w:rPr>
              <w:t>To consider the routines and patterns of a typical day</w:t>
            </w:r>
          </w:p>
        </w:tc>
        <w:tc>
          <w:tcPr>
            <w:tcW w:w="3644"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some areas in which the children</w:t>
            </w:r>
            <w:r w:rsidR="00486066" w:rsidRPr="00486066">
              <w:rPr>
                <w:rFonts w:ascii="Century Gothic" w:hAnsi="Century Gothic"/>
                <w:color w:val="49595B"/>
                <w:sz w:val="16"/>
              </w:rPr>
              <w:t xml:space="preserve"> can look after themselves eg </w:t>
            </w:r>
            <w:r w:rsidRPr="00486066">
              <w:rPr>
                <w:rFonts w:ascii="Century Gothic" w:hAnsi="Century Gothic"/>
                <w:color w:val="49595B"/>
                <w:sz w:val="16"/>
              </w:rPr>
              <w:t>dressing and undressing</w:t>
            </w:r>
          </w:p>
        </w:tc>
      </w:tr>
      <w:tr w:rsidR="009A5827" w:rsidRPr="00486066" w:rsidTr="00486066">
        <w:trPr>
          <w:trHeight w:val="975"/>
        </w:trPr>
        <w:tc>
          <w:tcPr>
            <w:tcW w:w="1224"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003"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Keeping ourselves clean</w:t>
            </w:r>
          </w:p>
        </w:tc>
        <w:tc>
          <w:tcPr>
            <w:tcW w:w="2977" w:type="dxa"/>
            <w:vAlign w:val="center"/>
          </w:tcPr>
          <w:p w:rsidR="009A5827" w:rsidRPr="00486066" w:rsidRDefault="00274F9A" w:rsidP="00C721AE">
            <w:pPr>
              <w:pStyle w:val="NormalWeb"/>
              <w:spacing w:before="2" w:after="2"/>
              <w:rPr>
                <w:rFonts w:ascii="Century Gothic" w:hAnsi="Century Gothic"/>
                <w:b/>
                <w:sz w:val="16"/>
                <w:szCs w:val="22"/>
              </w:rPr>
            </w:pPr>
            <w:r w:rsidRPr="00486066">
              <w:rPr>
                <w:rFonts w:ascii="Century Gothic" w:hAnsi="Century Gothic"/>
                <w:color w:val="49595B"/>
                <w:sz w:val="16"/>
              </w:rPr>
              <w:t>To understand why hygiene is important</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Explain wh</w:t>
            </w:r>
            <w:r w:rsidR="00486066" w:rsidRPr="00486066">
              <w:rPr>
                <w:rFonts w:ascii="Century Gothic" w:hAnsi="Century Gothic"/>
                <w:color w:val="49595B"/>
                <w:sz w:val="16"/>
              </w:rPr>
              <w:t>y it is important to keep clean</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some basic hygiene routines</w:t>
            </w:r>
          </w:p>
        </w:tc>
      </w:tr>
      <w:tr w:rsidR="009A5827" w:rsidRPr="00486066" w:rsidTr="00486066">
        <w:trPr>
          <w:trHeight w:val="1130"/>
        </w:trPr>
        <w:tc>
          <w:tcPr>
            <w:tcW w:w="1224"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003"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Families</w:t>
            </w:r>
          </w:p>
        </w:tc>
        <w:tc>
          <w:tcPr>
            <w:tcW w:w="2977" w:type="dxa"/>
            <w:vAlign w:val="center"/>
          </w:tcPr>
          <w:p w:rsidR="009A5827" w:rsidRPr="00486066" w:rsidRDefault="00274F9A" w:rsidP="00C721AE">
            <w:pPr>
              <w:pStyle w:val="NormalWeb"/>
              <w:spacing w:before="2" w:after="2"/>
              <w:rPr>
                <w:rFonts w:ascii="Century Gothic" w:hAnsi="Century Gothic"/>
                <w:b/>
                <w:sz w:val="16"/>
                <w:szCs w:val="22"/>
              </w:rPr>
            </w:pPr>
            <w:r w:rsidRPr="00486066">
              <w:rPr>
                <w:rFonts w:ascii="Century Gothic" w:hAnsi="Century Gothic"/>
                <w:color w:val="49595B"/>
                <w:sz w:val="16"/>
              </w:rPr>
              <w:t>To recognise that all families are different</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Identify different members of the family</w:t>
            </w:r>
            <w:r w:rsidR="00C721AE" w:rsidRPr="00486066">
              <w:rPr>
                <w:rFonts w:ascii="Century Gothic" w:hAnsi="Century Gothic"/>
                <w:color w:val="49595B"/>
                <w:sz w:val="16"/>
              </w:rPr>
              <w:t>.</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Understand how members </w:t>
            </w:r>
            <w:r w:rsidR="00C721AE" w:rsidRPr="00486066">
              <w:rPr>
                <w:rFonts w:ascii="Century Gothic" w:hAnsi="Century Gothic"/>
                <w:color w:val="49595B"/>
                <w:sz w:val="16"/>
              </w:rPr>
              <w:t>of a family can help each other</w:t>
            </w:r>
          </w:p>
        </w:tc>
      </w:tr>
    </w:tbl>
    <w:p w:rsidR="00AF2FE5" w:rsidRPr="00274F9A" w:rsidRDefault="00AF2FE5" w:rsidP="00721522">
      <w:pPr>
        <w:pStyle w:val="NormalWeb"/>
        <w:spacing w:before="2" w:after="2"/>
        <w:rPr>
          <w:rFonts w:ascii="Century Gothic" w:hAnsi="Century Gothic"/>
          <w:b/>
          <w:szCs w:val="22"/>
        </w:rPr>
      </w:pPr>
    </w:p>
    <w:tbl>
      <w:tblPr>
        <w:tblStyle w:val="TableGrid"/>
        <w:tblW w:w="0" w:type="auto"/>
        <w:tblLook w:val="00BF" w:firstRow="1" w:lastRow="0" w:firstColumn="1" w:lastColumn="0" w:noHBand="0" w:noVBand="0"/>
      </w:tblPr>
      <w:tblGrid>
        <w:gridCol w:w="944"/>
        <w:gridCol w:w="2227"/>
        <w:gridCol w:w="2905"/>
        <w:gridCol w:w="3546"/>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268"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/Lesson</w:t>
            </w:r>
          </w:p>
        </w:tc>
        <w:tc>
          <w:tcPr>
            <w:tcW w:w="2977"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926"/>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r w:rsidRPr="00486066">
              <w:rPr>
                <w:rFonts w:ascii="Century Gothic" w:hAnsi="Century Gothic"/>
                <w:sz w:val="16"/>
                <w:szCs w:val="22"/>
              </w:rPr>
              <w:t>Year 1</w:t>
            </w: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Keeping clean</w:t>
            </w:r>
          </w:p>
        </w:tc>
        <w:tc>
          <w:tcPr>
            <w:tcW w:w="2977" w:type="dxa"/>
            <w:vAlign w:val="center"/>
          </w:tcPr>
          <w:p w:rsidR="009A5827" w:rsidRPr="00486066" w:rsidRDefault="00274F9A" w:rsidP="00C721AE">
            <w:pPr>
              <w:rPr>
                <w:rFonts w:ascii="Century Gothic" w:hAnsi="Century Gothic"/>
                <w:sz w:val="16"/>
              </w:rPr>
            </w:pPr>
            <w:r w:rsidRPr="00486066">
              <w:rPr>
                <w:rFonts w:ascii="Century Gothic" w:hAnsi="Century Gothic"/>
                <w:color w:val="49595B"/>
                <w:sz w:val="16"/>
              </w:rPr>
              <w:t>To understand some basic hygiene principles</w:t>
            </w:r>
          </w:p>
        </w:tc>
        <w:tc>
          <w:tcPr>
            <w:tcW w:w="3644"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Know how to keep clean and look after oneself</w:t>
            </w:r>
          </w:p>
        </w:tc>
      </w:tr>
      <w:tr w:rsidR="009A5827" w:rsidRPr="00486066">
        <w:trPr>
          <w:trHeight w:val="1248"/>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Growing and Changing</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introduce the concept of growing and changing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Understand that babies become children and then adults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Know the differences between boy and girl babies</w:t>
            </w:r>
          </w:p>
        </w:tc>
      </w:tr>
      <w:tr w:rsidR="009A5827" w:rsidRPr="00486066" w:rsidTr="00486066">
        <w:trPr>
          <w:trHeight w:val="1014"/>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Families and Care</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explore different types of families and who to ask for help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Know there are different types of families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Know which people we can ask for help</w:t>
            </w:r>
          </w:p>
        </w:tc>
      </w:tr>
    </w:tbl>
    <w:p w:rsidR="009A5827" w:rsidRPr="00274F9A" w:rsidRDefault="009A5827" w:rsidP="00721522">
      <w:pPr>
        <w:pStyle w:val="NormalWeb"/>
        <w:spacing w:before="2" w:after="2"/>
        <w:rPr>
          <w:rFonts w:ascii="Century Gothic" w:hAnsi="Century Gothic"/>
          <w:b/>
          <w:szCs w:val="22"/>
        </w:rPr>
      </w:pPr>
    </w:p>
    <w:tbl>
      <w:tblPr>
        <w:tblStyle w:val="TableGrid"/>
        <w:tblW w:w="0" w:type="auto"/>
        <w:tblLook w:val="00BF" w:firstRow="1" w:lastRow="0" w:firstColumn="1" w:lastColumn="0" w:noHBand="0" w:noVBand="0"/>
      </w:tblPr>
      <w:tblGrid>
        <w:gridCol w:w="944"/>
        <w:gridCol w:w="2227"/>
        <w:gridCol w:w="2905"/>
        <w:gridCol w:w="3546"/>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268"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/Lesson</w:t>
            </w:r>
          </w:p>
        </w:tc>
        <w:tc>
          <w:tcPr>
            <w:tcW w:w="2977"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1503"/>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r w:rsidRPr="00486066">
              <w:rPr>
                <w:rFonts w:ascii="Century Gothic" w:hAnsi="Century Gothic"/>
                <w:sz w:val="16"/>
                <w:szCs w:val="22"/>
              </w:rPr>
              <w:t>Year 2</w:t>
            </w: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Differences: Boys and Girls</w:t>
            </w:r>
          </w:p>
        </w:tc>
        <w:tc>
          <w:tcPr>
            <w:tcW w:w="2977"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To introduce the concept of male and female and gender stereotypes</w:t>
            </w:r>
            <w:r w:rsidRPr="00486066">
              <w:rPr>
                <w:rFonts w:ascii="Century Gothic" w:hAnsi="Century Gothic"/>
                <w:color w:val="49595B"/>
                <w:sz w:val="16"/>
              </w:rPr>
              <w:br/>
            </w:r>
          </w:p>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identify differences between males and females</w:t>
            </w:r>
          </w:p>
        </w:tc>
        <w:tc>
          <w:tcPr>
            <w:tcW w:w="3644"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that some people have fixed ideas about what boys and girls can do</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Describe the difference between male and female babie</w:t>
            </w:r>
            <w:r w:rsidR="00486066" w:rsidRPr="00486066">
              <w:rPr>
                <w:rFonts w:ascii="Century Gothic" w:hAnsi="Century Gothic"/>
                <w:color w:val="49595B"/>
                <w:sz w:val="16"/>
              </w:rPr>
              <w:t>s</w:t>
            </w:r>
          </w:p>
        </w:tc>
      </w:tr>
      <w:tr w:rsidR="009A5827" w:rsidRPr="00486066" w:rsidTr="00486066">
        <w:trPr>
          <w:trHeight w:val="1398"/>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Differences: Make and Female</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To explore some of the differences between males and females and to understand how this is part of the lifecycle</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Describe some differences between male and female animals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Understand that making a new life needs a male and a female</w:t>
            </w:r>
          </w:p>
        </w:tc>
      </w:tr>
      <w:tr w:rsidR="009A5827" w:rsidRPr="00486066" w:rsidTr="00486066">
        <w:trPr>
          <w:trHeight w:val="1276"/>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Naming the Body parts</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focus on sexual difference and name body parts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Describe the physical differences between males and females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Name the male and female body parts</w:t>
            </w:r>
          </w:p>
        </w:tc>
      </w:tr>
    </w:tbl>
    <w:p w:rsidR="00486066" w:rsidRDefault="00486066" w:rsidP="00721522">
      <w:pPr>
        <w:pStyle w:val="NormalWeb"/>
        <w:spacing w:before="2" w:after="2"/>
        <w:rPr>
          <w:rFonts w:ascii="Century Gothic" w:hAnsi="Century Gothic"/>
          <w:b/>
          <w:szCs w:val="22"/>
        </w:rPr>
      </w:pPr>
    </w:p>
    <w:p w:rsidR="00486066" w:rsidRDefault="00486066">
      <w:pPr>
        <w:rPr>
          <w:rFonts w:ascii="Century Gothic" w:eastAsiaTheme="minorHAnsi" w:hAnsi="Century Gothic"/>
          <w:b/>
          <w:sz w:val="20"/>
          <w:szCs w:val="22"/>
        </w:rPr>
      </w:pPr>
      <w:r>
        <w:rPr>
          <w:rFonts w:ascii="Century Gothic" w:hAnsi="Century Gothic"/>
          <w:b/>
          <w:szCs w:val="22"/>
        </w:rPr>
        <w:br w:type="page"/>
      </w:r>
    </w:p>
    <w:p w:rsidR="009A5827" w:rsidRPr="00274F9A" w:rsidRDefault="009A5827" w:rsidP="00721522">
      <w:pPr>
        <w:pStyle w:val="NormalWeb"/>
        <w:spacing w:before="2" w:after="2"/>
        <w:rPr>
          <w:rFonts w:ascii="Century Gothic" w:hAnsi="Century Gothic"/>
          <w:b/>
          <w:szCs w:val="22"/>
        </w:rPr>
      </w:pPr>
    </w:p>
    <w:tbl>
      <w:tblPr>
        <w:tblStyle w:val="TableGrid"/>
        <w:tblW w:w="0" w:type="auto"/>
        <w:tblLook w:val="00BF" w:firstRow="1" w:lastRow="0" w:firstColumn="1" w:lastColumn="0" w:noHBand="0" w:noVBand="0"/>
      </w:tblPr>
      <w:tblGrid>
        <w:gridCol w:w="944"/>
        <w:gridCol w:w="2228"/>
        <w:gridCol w:w="2904"/>
        <w:gridCol w:w="3546"/>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268"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/Lesson</w:t>
            </w:r>
          </w:p>
        </w:tc>
        <w:tc>
          <w:tcPr>
            <w:tcW w:w="2977"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1417"/>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r w:rsidRPr="00486066">
              <w:rPr>
                <w:rFonts w:ascii="Century Gothic" w:hAnsi="Century Gothic"/>
                <w:sz w:val="16"/>
                <w:szCs w:val="22"/>
              </w:rPr>
              <w:t>Year 3</w:t>
            </w: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 xml:space="preserve">Differences: </w:t>
            </w:r>
            <w:r w:rsidR="00110EA9" w:rsidRPr="00486066">
              <w:rPr>
                <w:rFonts w:ascii="Century Gothic" w:hAnsi="Century Gothic"/>
                <w:sz w:val="16"/>
                <w:szCs w:val="22"/>
              </w:rPr>
              <w:t>Mal</w:t>
            </w:r>
            <w:r w:rsidRPr="00486066">
              <w:rPr>
                <w:rFonts w:ascii="Century Gothic" w:hAnsi="Century Gothic"/>
                <w:sz w:val="16"/>
                <w:szCs w:val="22"/>
              </w:rPr>
              <w:t>e and Female</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To explore the differences between males and females and to name the body parts</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Know some differences and similar</w:t>
            </w:r>
            <w:r w:rsidR="00486066" w:rsidRPr="00486066">
              <w:rPr>
                <w:rFonts w:ascii="Century Gothic" w:hAnsi="Century Gothic"/>
                <w:color w:val="49595B"/>
                <w:sz w:val="16"/>
              </w:rPr>
              <w:t>ities between males and females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Name male and female body parts using agreed words</w:t>
            </w:r>
          </w:p>
        </w:tc>
      </w:tr>
      <w:tr w:rsidR="009A5827" w:rsidRPr="00486066" w:rsidTr="00486066">
        <w:trPr>
          <w:trHeight w:val="1549"/>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Personal Space</w:t>
            </w:r>
          </w:p>
        </w:tc>
        <w:tc>
          <w:tcPr>
            <w:tcW w:w="2977"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consider touch and to know that a person has the right to say what they like and dislike</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Identify different types of touch that people like and do not like</w:t>
            </w:r>
            <w:r w:rsidR="00C721AE" w:rsidRPr="00486066">
              <w:rPr>
                <w:rFonts w:ascii="Century Gothic" w:hAnsi="Century Gothic"/>
                <w:color w:val="49595B"/>
                <w:sz w:val="16"/>
              </w:rPr>
              <w:t>.</w:t>
            </w:r>
            <w:r w:rsidRPr="00486066">
              <w:rPr>
                <w:rFonts w:ascii="Century Gothic" w:hAnsi="Century Gothic"/>
                <w:color w:val="49595B"/>
                <w:sz w:val="16"/>
              </w:rPr>
              <w:t xml:space="preserve"> </w:t>
            </w:r>
          </w:p>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personal space</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Talk about ways of dealing with unwanted touch</w:t>
            </w:r>
          </w:p>
        </w:tc>
      </w:tr>
      <w:tr w:rsidR="009A5827" w:rsidRPr="00486066" w:rsidTr="00486066">
        <w:trPr>
          <w:trHeight w:val="1401"/>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Family Differences</w:t>
            </w:r>
          </w:p>
        </w:tc>
        <w:tc>
          <w:tcPr>
            <w:tcW w:w="2977"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explore different types of families and who to go to for help and support</w:t>
            </w:r>
          </w:p>
        </w:tc>
        <w:tc>
          <w:tcPr>
            <w:tcW w:w="3644"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that all families are different and have different family members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Identify who to go to for help and support</w:t>
            </w:r>
          </w:p>
        </w:tc>
      </w:tr>
    </w:tbl>
    <w:p w:rsidR="009A5827" w:rsidRPr="00274F9A" w:rsidRDefault="009A5827" w:rsidP="00721522">
      <w:pPr>
        <w:pStyle w:val="NormalWeb"/>
        <w:spacing w:before="2" w:after="2"/>
        <w:rPr>
          <w:rFonts w:ascii="Century Gothic" w:hAnsi="Century Gothic"/>
          <w:b/>
          <w:szCs w:val="22"/>
        </w:rPr>
      </w:pPr>
    </w:p>
    <w:tbl>
      <w:tblPr>
        <w:tblStyle w:val="TableGrid"/>
        <w:tblW w:w="0" w:type="auto"/>
        <w:tblLook w:val="00BF" w:firstRow="1" w:lastRow="0" w:firstColumn="1" w:lastColumn="0" w:noHBand="0" w:noVBand="0"/>
      </w:tblPr>
      <w:tblGrid>
        <w:gridCol w:w="943"/>
        <w:gridCol w:w="2227"/>
        <w:gridCol w:w="2908"/>
        <w:gridCol w:w="3544"/>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268"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 Lesson</w:t>
            </w:r>
          </w:p>
        </w:tc>
        <w:tc>
          <w:tcPr>
            <w:tcW w:w="2977"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1499"/>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r w:rsidRPr="00486066">
              <w:rPr>
                <w:rFonts w:ascii="Century Gothic" w:hAnsi="Century Gothic"/>
                <w:sz w:val="16"/>
                <w:szCs w:val="22"/>
              </w:rPr>
              <w:t>Year 4</w:t>
            </w: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Growing and Changing</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explore the human lifecycle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Describe the main stages of the human lifecycle</w:t>
            </w:r>
            <w:r w:rsidRPr="00486066">
              <w:rPr>
                <w:rFonts w:ascii="Century Gothic" w:hAnsi="Century Gothic"/>
                <w:color w:val="49595B"/>
                <w:sz w:val="16"/>
              </w:rPr>
              <w:br/>
            </w: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Describe the body changes that happen when a child grows up</w:t>
            </w:r>
          </w:p>
        </w:tc>
      </w:tr>
      <w:tr w:rsidR="009A5827" w:rsidRPr="00486066" w:rsidTr="00486066">
        <w:trPr>
          <w:trHeight w:val="1563"/>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What is Puberty?</w:t>
            </w:r>
          </w:p>
        </w:tc>
        <w:tc>
          <w:tcPr>
            <w:tcW w:w="2977"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identify some basic facts about puberty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Discuss male and female body parts using agreed words</w:t>
            </w:r>
            <w:r w:rsidRPr="00486066">
              <w:rPr>
                <w:rFonts w:ascii="Century Gothic" w:hAnsi="Century Gothic"/>
                <w:color w:val="49595B"/>
                <w:sz w:val="16"/>
              </w:rPr>
              <w:br/>
            </w: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Know some of the changes</w:t>
            </w:r>
            <w:r w:rsidR="00C721AE" w:rsidRPr="00486066">
              <w:rPr>
                <w:rFonts w:ascii="Century Gothic" w:hAnsi="Century Gothic"/>
                <w:color w:val="49595B"/>
                <w:sz w:val="16"/>
              </w:rPr>
              <w:t>,</w:t>
            </w:r>
            <w:r w:rsidRPr="00486066">
              <w:rPr>
                <w:rFonts w:ascii="Century Gothic" w:hAnsi="Century Gothic"/>
                <w:color w:val="49595B"/>
                <w:sz w:val="16"/>
              </w:rPr>
              <w:t xml:space="preserve"> which happen to the body during puberty</w:t>
            </w:r>
          </w:p>
        </w:tc>
      </w:tr>
      <w:tr w:rsidR="009A5827" w:rsidRPr="00486066" w:rsidTr="00486066">
        <w:trPr>
          <w:trHeight w:val="1402"/>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268"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Puberty changes and reproduction</w:t>
            </w:r>
          </w:p>
        </w:tc>
        <w:tc>
          <w:tcPr>
            <w:tcW w:w="2977"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explore how puberty is linked to reproduction</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Know about the physical and emotional</w:t>
            </w:r>
            <w:r w:rsidR="00486066" w:rsidRPr="00486066">
              <w:rPr>
                <w:rFonts w:ascii="Century Gothic" w:hAnsi="Century Gothic"/>
                <w:color w:val="49595B"/>
                <w:sz w:val="16"/>
              </w:rPr>
              <w:t xml:space="preserve"> changes that happen in puberty</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Understand that children change into adults so that they are able to reproduce</w:t>
            </w:r>
          </w:p>
        </w:tc>
      </w:tr>
    </w:tbl>
    <w:p w:rsidR="00461451" w:rsidRDefault="00461451"/>
    <w:tbl>
      <w:tblPr>
        <w:tblStyle w:val="TableGrid"/>
        <w:tblW w:w="0" w:type="auto"/>
        <w:tblLook w:val="00BF" w:firstRow="1" w:lastRow="0" w:firstColumn="1" w:lastColumn="0" w:noHBand="0" w:noVBand="0"/>
      </w:tblPr>
      <w:tblGrid>
        <w:gridCol w:w="945"/>
        <w:gridCol w:w="2080"/>
        <w:gridCol w:w="3044"/>
        <w:gridCol w:w="3553"/>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126"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 Lesson</w:t>
            </w:r>
          </w:p>
        </w:tc>
        <w:tc>
          <w:tcPr>
            <w:tcW w:w="311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1343"/>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b/>
                <w:sz w:val="16"/>
                <w:szCs w:val="22"/>
              </w:rPr>
            </w:pPr>
            <w:r w:rsidRPr="00486066">
              <w:rPr>
                <w:rFonts w:ascii="Century Gothic" w:hAnsi="Century Gothic"/>
                <w:b/>
                <w:sz w:val="16"/>
                <w:szCs w:val="22"/>
              </w:rPr>
              <w:t>Year 5</w:t>
            </w: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Talking about Puberty</w:t>
            </w:r>
          </w:p>
        </w:tc>
        <w:tc>
          <w:tcPr>
            <w:tcW w:w="3119"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explore the emotional and physical changes occurring in puberty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Explain the main physical and emotional cha</w:t>
            </w:r>
            <w:r w:rsidR="00486066" w:rsidRPr="00486066">
              <w:rPr>
                <w:rFonts w:ascii="Century Gothic" w:hAnsi="Century Gothic"/>
                <w:color w:val="49595B"/>
                <w:sz w:val="16"/>
              </w:rPr>
              <w:t>nges that happen during puberty</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Ask questions about puberty with confidence</w:t>
            </w:r>
          </w:p>
        </w:tc>
      </w:tr>
      <w:tr w:rsidR="009A5827" w:rsidRPr="00486066" w:rsidTr="00486066">
        <w:trPr>
          <w:trHeight w:val="1392"/>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Male and Female changes</w:t>
            </w:r>
          </w:p>
        </w:tc>
        <w:tc>
          <w:tcPr>
            <w:tcW w:w="3119" w:type="dxa"/>
            <w:vAlign w:val="center"/>
          </w:tcPr>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understand male and female puberty changes in more detail </w:t>
            </w: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Understand how puberty affects the reproductive organs</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Describe how to manage physical and emotional changes</w:t>
            </w:r>
          </w:p>
        </w:tc>
      </w:tr>
      <w:tr w:rsidR="009A5827" w:rsidRPr="00486066" w:rsidTr="00486066">
        <w:trPr>
          <w:trHeight w:val="1406"/>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Puberty and Hygiene</w:t>
            </w:r>
          </w:p>
        </w:tc>
        <w:tc>
          <w:tcPr>
            <w:tcW w:w="3119"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explore the impact of puberty on the body and the importance of physical hygiene To explore ways to get support during puberty</w:t>
            </w:r>
          </w:p>
        </w:tc>
        <w:tc>
          <w:tcPr>
            <w:tcW w:w="3644"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Explain h</w:t>
            </w:r>
            <w:r w:rsidR="00C721AE" w:rsidRPr="00486066">
              <w:rPr>
                <w:rFonts w:ascii="Century Gothic" w:hAnsi="Century Gothic"/>
                <w:color w:val="49595B"/>
                <w:sz w:val="16"/>
              </w:rPr>
              <w:t>ow to stay clean during puberty</w:t>
            </w:r>
          </w:p>
          <w:p w:rsidR="00C721AE" w:rsidRPr="00486066" w:rsidRDefault="00C721AE"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Describe how emotions change during puberty Know how to get help and support during puberty</w:t>
            </w:r>
          </w:p>
        </w:tc>
      </w:tr>
    </w:tbl>
    <w:p w:rsidR="009A5827" w:rsidRPr="00274F9A" w:rsidRDefault="009A5827" w:rsidP="00721522">
      <w:pPr>
        <w:pStyle w:val="NormalWeb"/>
        <w:spacing w:before="2" w:after="2"/>
        <w:rPr>
          <w:rFonts w:ascii="Century Gothic" w:hAnsi="Century Gothic"/>
          <w:b/>
          <w:szCs w:val="22"/>
        </w:rPr>
      </w:pPr>
    </w:p>
    <w:tbl>
      <w:tblPr>
        <w:tblStyle w:val="TableGrid"/>
        <w:tblW w:w="0" w:type="auto"/>
        <w:tblLayout w:type="fixed"/>
        <w:tblLook w:val="00BF" w:firstRow="1" w:lastRow="0" w:firstColumn="1" w:lastColumn="0" w:noHBand="0" w:noVBand="0"/>
      </w:tblPr>
      <w:tblGrid>
        <w:gridCol w:w="959"/>
        <w:gridCol w:w="2126"/>
        <w:gridCol w:w="3119"/>
        <w:gridCol w:w="3644"/>
      </w:tblGrid>
      <w:tr w:rsidR="009A5827" w:rsidRPr="00486066">
        <w:tc>
          <w:tcPr>
            <w:tcW w:w="95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Year</w:t>
            </w:r>
          </w:p>
        </w:tc>
        <w:tc>
          <w:tcPr>
            <w:tcW w:w="2126"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Topic</w:t>
            </w:r>
            <w:r w:rsidR="00461451" w:rsidRPr="00486066">
              <w:rPr>
                <w:rFonts w:ascii="Century Gothic" w:hAnsi="Century Gothic"/>
                <w:b/>
                <w:sz w:val="16"/>
                <w:szCs w:val="22"/>
              </w:rPr>
              <w:t>/ Lesson</w:t>
            </w:r>
          </w:p>
        </w:tc>
        <w:tc>
          <w:tcPr>
            <w:tcW w:w="3119"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Intentions</w:t>
            </w:r>
          </w:p>
        </w:tc>
        <w:tc>
          <w:tcPr>
            <w:tcW w:w="3644" w:type="dxa"/>
            <w:shd w:val="clear" w:color="auto" w:fill="EAF1DD" w:themeFill="accent3" w:themeFillTint="33"/>
          </w:tcPr>
          <w:p w:rsidR="009A5827" w:rsidRPr="00486066" w:rsidRDefault="009A5827" w:rsidP="005775CE">
            <w:pPr>
              <w:pStyle w:val="NormalWeb"/>
              <w:spacing w:before="2" w:after="2"/>
              <w:jc w:val="center"/>
              <w:rPr>
                <w:rFonts w:ascii="Century Gothic" w:hAnsi="Century Gothic"/>
                <w:b/>
                <w:sz w:val="16"/>
                <w:szCs w:val="22"/>
              </w:rPr>
            </w:pPr>
            <w:r w:rsidRPr="00486066">
              <w:rPr>
                <w:rFonts w:ascii="Century Gothic" w:hAnsi="Century Gothic"/>
                <w:b/>
                <w:sz w:val="16"/>
                <w:szCs w:val="22"/>
              </w:rPr>
              <w:t>Learning Outcomes</w:t>
            </w:r>
          </w:p>
        </w:tc>
      </w:tr>
      <w:tr w:rsidR="009A5827" w:rsidRPr="00486066" w:rsidTr="00486066">
        <w:trPr>
          <w:trHeight w:val="1659"/>
        </w:trPr>
        <w:tc>
          <w:tcPr>
            <w:tcW w:w="959" w:type="dxa"/>
            <w:vMerge w:val="restart"/>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b/>
                <w:sz w:val="16"/>
                <w:szCs w:val="22"/>
              </w:rPr>
            </w:pPr>
            <w:r w:rsidRPr="00486066">
              <w:rPr>
                <w:rFonts w:ascii="Century Gothic" w:hAnsi="Century Gothic"/>
                <w:b/>
                <w:sz w:val="16"/>
                <w:szCs w:val="22"/>
              </w:rPr>
              <w:t>Year 6</w:t>
            </w: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Puberty and reproduction</w:t>
            </w:r>
          </w:p>
        </w:tc>
        <w:tc>
          <w:tcPr>
            <w:tcW w:w="3119"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consider puberty and reproduction </w:t>
            </w:r>
          </w:p>
          <w:p w:rsidR="009A5827" w:rsidRPr="00486066" w:rsidRDefault="009A5827" w:rsidP="00C721AE">
            <w:pPr>
              <w:pStyle w:val="NormalWeb"/>
              <w:spacing w:before="2" w:after="2"/>
              <w:rPr>
                <w:rFonts w:ascii="Century Gothic" w:hAnsi="Century Gothic"/>
                <w:sz w:val="16"/>
                <w:szCs w:val="22"/>
              </w:rPr>
            </w:pPr>
          </w:p>
        </w:tc>
        <w:tc>
          <w:tcPr>
            <w:tcW w:w="3644" w:type="dxa"/>
            <w:vAlign w:val="center"/>
          </w:tcPr>
          <w:p w:rsidR="00C721AE"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Describe how and why the body changes during puberty</w:t>
            </w:r>
            <w:r w:rsidR="00C721AE" w:rsidRPr="00486066">
              <w:rPr>
                <w:rFonts w:ascii="Century Gothic" w:hAnsi="Century Gothic"/>
                <w:color w:val="49595B"/>
                <w:sz w:val="16"/>
              </w:rPr>
              <w:t xml:space="preserve"> </w:t>
            </w:r>
            <w:r w:rsidRPr="00486066">
              <w:rPr>
                <w:rFonts w:ascii="Century Gothic" w:hAnsi="Century Gothic"/>
                <w:color w:val="49595B"/>
                <w:sz w:val="16"/>
              </w:rPr>
              <w:t>in preparation for reproduction</w:t>
            </w: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br/>
              <w:t>Talk about puberty and reproduction with confidence</w:t>
            </w:r>
          </w:p>
        </w:tc>
      </w:tr>
      <w:tr w:rsidR="009A5827" w:rsidRPr="00486066" w:rsidTr="00486066">
        <w:trPr>
          <w:trHeight w:val="1386"/>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Understanding relationships</w:t>
            </w:r>
          </w:p>
        </w:tc>
        <w:tc>
          <w:tcPr>
            <w:tcW w:w="3119"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Consider physical &amp; emotional behaviour in relationships </w:t>
            </w:r>
          </w:p>
          <w:p w:rsidR="009A5827" w:rsidRPr="00486066" w:rsidRDefault="009A5827" w:rsidP="00C721AE">
            <w:pPr>
              <w:pStyle w:val="NormalWeb"/>
              <w:spacing w:before="2" w:after="2"/>
              <w:rPr>
                <w:rFonts w:ascii="Century Gothic" w:hAnsi="Century Gothic"/>
                <w:sz w:val="16"/>
                <w:szCs w:val="22"/>
              </w:rPr>
            </w:pPr>
          </w:p>
        </w:tc>
        <w:tc>
          <w:tcPr>
            <w:tcW w:w="3644" w:type="dxa"/>
            <w:vAlign w:val="center"/>
          </w:tcPr>
          <w:p w:rsidR="00461451"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Discuss different types of adult relationships with confidence</w:t>
            </w:r>
            <w:r w:rsidRPr="00486066">
              <w:rPr>
                <w:rFonts w:ascii="Century Gothic" w:hAnsi="Century Gothic"/>
                <w:color w:val="49595B"/>
                <w:sz w:val="16"/>
              </w:rPr>
              <w:br/>
            </w: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Know what form of touching is appropriate</w:t>
            </w:r>
          </w:p>
        </w:tc>
      </w:tr>
      <w:tr w:rsidR="009A5827" w:rsidRPr="00486066" w:rsidTr="00486066">
        <w:trPr>
          <w:trHeight w:val="1419"/>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Conception and Pregnancy</w:t>
            </w:r>
          </w:p>
        </w:tc>
        <w:tc>
          <w:tcPr>
            <w:tcW w:w="3119"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 xml:space="preserve">To explore the process of conception and pregnancy </w:t>
            </w:r>
          </w:p>
          <w:p w:rsidR="009A5827" w:rsidRPr="00486066" w:rsidRDefault="009A5827" w:rsidP="00C721AE">
            <w:pPr>
              <w:pStyle w:val="NormalWeb"/>
              <w:spacing w:before="2" w:after="2"/>
              <w:rPr>
                <w:rFonts w:ascii="Century Gothic" w:hAnsi="Century Gothic"/>
                <w:sz w:val="16"/>
                <w:szCs w:val="22"/>
              </w:rPr>
            </w:pPr>
          </w:p>
        </w:tc>
        <w:tc>
          <w:tcPr>
            <w:tcW w:w="3644" w:type="dxa"/>
            <w:vAlign w:val="center"/>
          </w:tcPr>
          <w:p w:rsidR="00461451" w:rsidRPr="00486066" w:rsidRDefault="00274F9A" w:rsidP="00C721AE">
            <w:pPr>
              <w:pStyle w:val="NormalWeb"/>
              <w:spacing w:before="2" w:after="2"/>
              <w:rPr>
                <w:rFonts w:ascii="Century Gothic" w:hAnsi="Century Gothic"/>
                <w:color w:val="49595B"/>
                <w:sz w:val="16"/>
              </w:rPr>
            </w:pPr>
            <w:r w:rsidRPr="00486066">
              <w:rPr>
                <w:rFonts w:ascii="Century Gothic" w:hAnsi="Century Gothic"/>
                <w:color w:val="49595B"/>
                <w:sz w:val="16"/>
              </w:rPr>
              <w:t>Describe the decisions that have to be made before having a baby</w:t>
            </w:r>
            <w:r w:rsidRPr="00486066">
              <w:rPr>
                <w:rFonts w:ascii="Century Gothic" w:hAnsi="Century Gothic"/>
                <w:color w:val="49595B"/>
                <w:sz w:val="16"/>
              </w:rPr>
              <w:br/>
            </w: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Know some basic facts about pregnancy and conception</w:t>
            </w:r>
          </w:p>
        </w:tc>
      </w:tr>
      <w:tr w:rsidR="009A5827" w:rsidRPr="00486066" w:rsidTr="00486066">
        <w:trPr>
          <w:trHeight w:val="1681"/>
        </w:trPr>
        <w:tc>
          <w:tcPr>
            <w:tcW w:w="959" w:type="dxa"/>
            <w:vMerge/>
            <w:shd w:val="clear" w:color="auto" w:fill="EAF1DD" w:themeFill="accent3" w:themeFillTint="33"/>
            <w:vAlign w:val="center"/>
          </w:tcPr>
          <w:p w:rsidR="009A5827" w:rsidRPr="00486066" w:rsidRDefault="009A5827" w:rsidP="005775CE">
            <w:pPr>
              <w:pStyle w:val="NormalWeb"/>
              <w:spacing w:before="2" w:after="2"/>
              <w:rPr>
                <w:rFonts w:ascii="Century Gothic" w:hAnsi="Century Gothic"/>
                <w:sz w:val="16"/>
                <w:szCs w:val="22"/>
              </w:rPr>
            </w:pPr>
          </w:p>
        </w:tc>
        <w:tc>
          <w:tcPr>
            <w:tcW w:w="2126" w:type="dxa"/>
            <w:vAlign w:val="center"/>
          </w:tcPr>
          <w:p w:rsidR="009A5827" w:rsidRPr="00486066" w:rsidRDefault="009A5827" w:rsidP="00C721AE">
            <w:pPr>
              <w:pStyle w:val="NormalWeb"/>
              <w:spacing w:before="2" w:after="2"/>
              <w:rPr>
                <w:rFonts w:ascii="Century Gothic" w:hAnsi="Century Gothic"/>
                <w:sz w:val="16"/>
                <w:szCs w:val="22"/>
              </w:rPr>
            </w:pPr>
            <w:r w:rsidRPr="00486066">
              <w:rPr>
                <w:rFonts w:ascii="Century Gothic" w:hAnsi="Century Gothic"/>
                <w:sz w:val="16"/>
                <w:szCs w:val="22"/>
              </w:rPr>
              <w:t>Communicating in Relationships</w:t>
            </w:r>
          </w:p>
        </w:tc>
        <w:tc>
          <w:tcPr>
            <w:tcW w:w="3119" w:type="dxa"/>
            <w:vAlign w:val="center"/>
          </w:tcPr>
          <w:p w:rsidR="009A5827" w:rsidRPr="00486066" w:rsidRDefault="00274F9A" w:rsidP="00C721AE">
            <w:pPr>
              <w:pStyle w:val="NormalWeb"/>
              <w:spacing w:before="2" w:after="2"/>
              <w:rPr>
                <w:rFonts w:ascii="Century Gothic" w:hAnsi="Century Gothic"/>
                <w:sz w:val="16"/>
                <w:szCs w:val="22"/>
              </w:rPr>
            </w:pPr>
            <w:r w:rsidRPr="00486066">
              <w:rPr>
                <w:rFonts w:ascii="Century Gothic" w:hAnsi="Century Gothic"/>
                <w:color w:val="49595B"/>
                <w:sz w:val="16"/>
              </w:rPr>
              <w:t>To explore positive and negative ways of communicating in a relationship</w:t>
            </w:r>
          </w:p>
        </w:tc>
        <w:tc>
          <w:tcPr>
            <w:tcW w:w="3644" w:type="dxa"/>
            <w:vAlign w:val="center"/>
          </w:tcPr>
          <w:p w:rsidR="00274F9A"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To have considered when it is appropriate to share personal/</w:t>
            </w:r>
            <w:r w:rsidR="00C721AE" w:rsidRPr="00486066">
              <w:rPr>
                <w:rFonts w:ascii="Century Gothic" w:hAnsi="Century Gothic"/>
                <w:color w:val="49595B"/>
                <w:sz w:val="16"/>
              </w:rPr>
              <w:t xml:space="preserve"> </w:t>
            </w:r>
            <w:r w:rsidRPr="00486066">
              <w:rPr>
                <w:rFonts w:ascii="Century Gothic" w:hAnsi="Century Gothic"/>
                <w:color w:val="49595B"/>
                <w:sz w:val="16"/>
              </w:rPr>
              <w:t>private information in a relationship</w:t>
            </w:r>
          </w:p>
          <w:p w:rsidR="00461451" w:rsidRPr="00486066" w:rsidRDefault="00461451" w:rsidP="00C721AE">
            <w:pPr>
              <w:pStyle w:val="NormalWeb"/>
              <w:spacing w:before="2" w:after="2"/>
              <w:rPr>
                <w:rFonts w:ascii="Century Gothic" w:hAnsi="Century Gothic"/>
                <w:color w:val="49595B"/>
                <w:sz w:val="16"/>
              </w:rPr>
            </w:pPr>
          </w:p>
          <w:p w:rsidR="009A5827" w:rsidRPr="00486066" w:rsidRDefault="00274F9A" w:rsidP="00C721AE">
            <w:pPr>
              <w:pStyle w:val="NormalWeb"/>
              <w:spacing w:before="2" w:after="2"/>
              <w:rPr>
                <w:rFonts w:ascii="Century Gothic" w:hAnsi="Century Gothic"/>
                <w:sz w:val="16"/>
              </w:rPr>
            </w:pPr>
            <w:r w:rsidRPr="00486066">
              <w:rPr>
                <w:rFonts w:ascii="Century Gothic" w:hAnsi="Century Gothic"/>
                <w:color w:val="49595B"/>
                <w:sz w:val="16"/>
              </w:rPr>
              <w:t>To know how and where to get support if an online relationship</w:t>
            </w:r>
            <w:r w:rsidR="00C721AE" w:rsidRPr="00486066">
              <w:rPr>
                <w:rFonts w:ascii="Century Gothic" w:hAnsi="Century Gothic"/>
                <w:color w:val="49595B"/>
                <w:sz w:val="16"/>
              </w:rPr>
              <w:t xml:space="preserve"> goes wrong</w:t>
            </w:r>
          </w:p>
        </w:tc>
      </w:tr>
    </w:tbl>
    <w:p w:rsidR="00486066" w:rsidRDefault="00486066" w:rsidP="00721522">
      <w:pPr>
        <w:pStyle w:val="NormalWeb"/>
        <w:spacing w:before="2" w:after="2"/>
        <w:rPr>
          <w:rFonts w:ascii="Century Gothic" w:hAnsi="Century Gothic"/>
          <w:b/>
          <w:sz w:val="24"/>
          <w:szCs w:val="22"/>
        </w:rPr>
      </w:pPr>
    </w:p>
    <w:p w:rsidR="00461451" w:rsidRDefault="00461451" w:rsidP="00721522">
      <w:pPr>
        <w:pStyle w:val="NormalWeb"/>
        <w:spacing w:before="2" w:after="2"/>
        <w:rPr>
          <w:rFonts w:ascii="Century Gothic" w:hAnsi="Century Gothic"/>
          <w:b/>
          <w:sz w:val="24"/>
          <w:szCs w:val="22"/>
        </w:rPr>
      </w:pPr>
    </w:p>
    <w:p w:rsidR="00721522" w:rsidRPr="00721522" w:rsidRDefault="00721522" w:rsidP="00721522">
      <w:pPr>
        <w:pStyle w:val="NormalWeb"/>
        <w:spacing w:before="2" w:after="2"/>
        <w:rPr>
          <w:rFonts w:ascii="Century Gothic" w:hAnsi="Century Gothic"/>
          <w:b/>
          <w:sz w:val="24"/>
        </w:rPr>
      </w:pPr>
      <w:r w:rsidRPr="00721522">
        <w:rPr>
          <w:rFonts w:ascii="Century Gothic" w:hAnsi="Century Gothic"/>
          <w:b/>
          <w:sz w:val="24"/>
          <w:szCs w:val="22"/>
        </w:rPr>
        <w:t xml:space="preserve">Working in Partnership with Parents </w:t>
      </w:r>
    </w:p>
    <w:p w:rsidR="00721522" w:rsidRPr="00721522" w:rsidRDefault="00721522" w:rsidP="00721522">
      <w:pPr>
        <w:pStyle w:val="NormalWeb"/>
        <w:spacing w:before="2" w:after="2"/>
        <w:rPr>
          <w:rFonts w:ascii="Century Gothic" w:hAnsi="Century Gothic"/>
          <w:sz w:val="24"/>
        </w:rPr>
      </w:pPr>
      <w:r w:rsidRPr="00721522">
        <w:rPr>
          <w:rFonts w:ascii="Century Gothic" w:hAnsi="Century Gothic"/>
          <w:sz w:val="24"/>
          <w:szCs w:val="22"/>
        </w:rPr>
        <w:t xml:space="preserve">Parents are the key people in: </w:t>
      </w:r>
    </w:p>
    <w:p w:rsidR="00721522" w:rsidRPr="00721522" w:rsidRDefault="00721522" w:rsidP="00486066">
      <w:pPr>
        <w:pStyle w:val="NormalWeb"/>
        <w:spacing w:before="2" w:after="2"/>
        <w:rPr>
          <w:rFonts w:ascii="Century Gothic" w:hAnsi="Century Gothic"/>
          <w:sz w:val="24"/>
        </w:rPr>
      </w:pPr>
      <w:r w:rsidRPr="00721522">
        <w:rPr>
          <w:rFonts w:ascii="Century Gothic" w:hAnsi="Century Gothic"/>
          <w:sz w:val="24"/>
          <w:szCs w:val="22"/>
        </w:rPr>
        <w:sym w:font="Symbol" w:char="F0B7"/>
      </w:r>
      <w:r w:rsidRPr="00721522">
        <w:rPr>
          <w:rFonts w:ascii="Century Gothic" w:hAnsi="Century Gothic"/>
          <w:sz w:val="24"/>
          <w:szCs w:val="22"/>
        </w:rPr>
        <w:t xml:space="preserve">  Teaching their children about sex and relationships</w:t>
      </w:r>
    </w:p>
    <w:p w:rsidR="00721522" w:rsidRPr="00721522" w:rsidRDefault="00721522" w:rsidP="00486066">
      <w:pPr>
        <w:pStyle w:val="NormalWeb"/>
        <w:spacing w:before="2" w:after="2"/>
        <w:rPr>
          <w:rFonts w:ascii="Century Gothic" w:hAnsi="Century Gothic"/>
          <w:sz w:val="24"/>
        </w:rPr>
      </w:pPr>
      <w:r w:rsidRPr="00721522">
        <w:rPr>
          <w:rFonts w:ascii="Century Gothic" w:hAnsi="Century Gothic"/>
          <w:sz w:val="24"/>
          <w:szCs w:val="22"/>
        </w:rPr>
        <w:sym w:font="Symbol" w:char="F0B7"/>
      </w:r>
      <w:r w:rsidRPr="00721522">
        <w:rPr>
          <w:rFonts w:ascii="Century Gothic" w:hAnsi="Century Gothic"/>
          <w:sz w:val="24"/>
          <w:szCs w:val="22"/>
        </w:rPr>
        <w:t xml:space="preserve">  Maintaining the c</w:t>
      </w:r>
      <w:r w:rsidR="00486066">
        <w:rPr>
          <w:rFonts w:ascii="Century Gothic" w:hAnsi="Century Gothic"/>
          <w:sz w:val="24"/>
          <w:szCs w:val="22"/>
        </w:rPr>
        <w:t xml:space="preserve">ulture and ethos of the family </w:t>
      </w:r>
    </w:p>
    <w:p w:rsidR="00721522" w:rsidRPr="00721522" w:rsidRDefault="00721522" w:rsidP="00486066">
      <w:pPr>
        <w:pStyle w:val="NormalWeb"/>
        <w:spacing w:before="2" w:after="2"/>
        <w:ind w:left="273" w:hanging="284"/>
        <w:rPr>
          <w:rFonts w:ascii="Century Gothic" w:hAnsi="Century Gothic"/>
          <w:sz w:val="24"/>
        </w:rPr>
      </w:pPr>
      <w:r w:rsidRPr="00721522">
        <w:rPr>
          <w:rFonts w:ascii="Century Gothic" w:hAnsi="Century Gothic"/>
          <w:sz w:val="24"/>
          <w:szCs w:val="22"/>
        </w:rPr>
        <w:sym w:font="Symbol" w:char="F0B7"/>
      </w:r>
      <w:r w:rsidRPr="00721522">
        <w:rPr>
          <w:rFonts w:ascii="Century Gothic" w:hAnsi="Century Gothic"/>
          <w:sz w:val="24"/>
          <w:szCs w:val="22"/>
        </w:rPr>
        <w:t xml:space="preserve">  Helping their children cope with the emotional and physical aspects of growing up </w:t>
      </w:r>
    </w:p>
    <w:p w:rsidR="00721522" w:rsidRPr="00721522" w:rsidRDefault="00721522" w:rsidP="00486066">
      <w:pPr>
        <w:pStyle w:val="NormalWeb"/>
        <w:spacing w:before="2" w:after="2"/>
        <w:ind w:left="273" w:hanging="284"/>
        <w:rPr>
          <w:rFonts w:ascii="Century Gothic" w:hAnsi="Century Gothic"/>
          <w:sz w:val="24"/>
        </w:rPr>
      </w:pPr>
      <w:r w:rsidRPr="00721522">
        <w:rPr>
          <w:rFonts w:ascii="Century Gothic" w:hAnsi="Century Gothic"/>
          <w:sz w:val="24"/>
          <w:szCs w:val="22"/>
        </w:rPr>
        <w:sym w:font="Symbol" w:char="F0B7"/>
      </w:r>
      <w:r w:rsidRPr="00721522">
        <w:rPr>
          <w:rFonts w:ascii="Century Gothic" w:hAnsi="Century Gothic"/>
          <w:sz w:val="24"/>
          <w:szCs w:val="22"/>
        </w:rPr>
        <w:t xml:space="preserve">  Preparing them for the challenges and responsibilities that sexual maturity brings. </w:t>
      </w:r>
    </w:p>
    <w:p w:rsidR="00721522" w:rsidRDefault="00721522" w:rsidP="00721522">
      <w:pPr>
        <w:pStyle w:val="NormalWeb"/>
        <w:spacing w:before="2" w:after="2"/>
        <w:rPr>
          <w:rFonts w:ascii="Century Gothic" w:hAnsi="Century Gothic"/>
          <w:sz w:val="24"/>
          <w:szCs w:val="22"/>
        </w:rPr>
      </w:pPr>
    </w:p>
    <w:p w:rsidR="00721522" w:rsidRPr="00721522" w:rsidRDefault="00721522" w:rsidP="00721522">
      <w:pPr>
        <w:pStyle w:val="NormalWeb"/>
        <w:spacing w:before="2" w:after="2"/>
        <w:rPr>
          <w:rFonts w:ascii="Century Gothic" w:hAnsi="Century Gothic"/>
          <w:sz w:val="24"/>
        </w:rPr>
      </w:pPr>
      <w:r w:rsidRPr="00721522">
        <w:rPr>
          <w:rFonts w:ascii="Century Gothic" w:hAnsi="Century Gothic"/>
          <w:sz w:val="24"/>
          <w:szCs w:val="22"/>
        </w:rPr>
        <w:t xml:space="preserve">The school is committed to working with parent and carers and informs parents by letter when pupils will be studying SRE. </w:t>
      </w:r>
    </w:p>
    <w:p w:rsidR="00721522" w:rsidRDefault="00721522" w:rsidP="00721522">
      <w:pPr>
        <w:pStyle w:val="NormalWeb"/>
        <w:spacing w:before="2" w:after="2"/>
        <w:rPr>
          <w:rFonts w:ascii="Century Gothic" w:hAnsi="Century Gothic"/>
          <w:sz w:val="24"/>
          <w:szCs w:val="22"/>
        </w:rPr>
      </w:pPr>
    </w:p>
    <w:p w:rsidR="00AF2FE5" w:rsidRPr="00AF2FE5" w:rsidRDefault="00AF2FE5" w:rsidP="00721522">
      <w:pPr>
        <w:pStyle w:val="NormalWeb"/>
        <w:spacing w:before="2" w:after="2"/>
        <w:rPr>
          <w:rFonts w:ascii="Century Gothic" w:hAnsi="Century Gothic"/>
          <w:b/>
          <w:sz w:val="24"/>
          <w:szCs w:val="22"/>
        </w:rPr>
      </w:pPr>
      <w:r w:rsidRPr="00AF2FE5">
        <w:rPr>
          <w:rFonts w:ascii="Century Gothic" w:hAnsi="Century Gothic"/>
          <w:b/>
          <w:sz w:val="24"/>
          <w:szCs w:val="22"/>
        </w:rPr>
        <w:t>Parents</w:t>
      </w:r>
      <w:r w:rsidR="00486066">
        <w:rPr>
          <w:rFonts w:ascii="Century Gothic" w:hAnsi="Century Gothic"/>
          <w:b/>
          <w:sz w:val="24"/>
          <w:szCs w:val="22"/>
        </w:rPr>
        <w:t>’</w:t>
      </w:r>
      <w:r w:rsidRPr="00AF2FE5">
        <w:rPr>
          <w:rFonts w:ascii="Century Gothic" w:hAnsi="Century Gothic"/>
          <w:b/>
          <w:sz w:val="24"/>
          <w:szCs w:val="22"/>
        </w:rPr>
        <w:t xml:space="preserve"> Right to Withdraw</w:t>
      </w:r>
      <w:r>
        <w:rPr>
          <w:rFonts w:ascii="Century Gothic" w:hAnsi="Century Gothic"/>
          <w:b/>
          <w:sz w:val="24"/>
          <w:szCs w:val="22"/>
        </w:rPr>
        <w:t>a</w:t>
      </w:r>
      <w:r w:rsidRPr="00AF2FE5">
        <w:rPr>
          <w:rFonts w:ascii="Century Gothic" w:hAnsi="Century Gothic"/>
          <w:b/>
          <w:sz w:val="24"/>
          <w:szCs w:val="22"/>
        </w:rPr>
        <w:t>l</w:t>
      </w:r>
    </w:p>
    <w:p w:rsidR="00721522" w:rsidRPr="00721522" w:rsidRDefault="00721522" w:rsidP="00721522">
      <w:pPr>
        <w:pStyle w:val="NormalWeb"/>
        <w:spacing w:before="2" w:after="2"/>
        <w:rPr>
          <w:rFonts w:ascii="Century Gothic" w:hAnsi="Century Gothic"/>
          <w:sz w:val="24"/>
        </w:rPr>
      </w:pPr>
      <w:r w:rsidRPr="00721522">
        <w:rPr>
          <w:rFonts w:ascii="Century Gothic" w:hAnsi="Century Gothic"/>
          <w:sz w:val="24"/>
          <w:szCs w:val="22"/>
        </w:rPr>
        <w:t xml:space="preserve">Parents have the right to withdraw their children from all or part of the SRE provided except for those parts included in the statutory National Curriculum. Parents are asked to contact </w:t>
      </w:r>
      <w:r w:rsidR="00486066">
        <w:rPr>
          <w:rFonts w:ascii="Century Gothic" w:hAnsi="Century Gothic"/>
          <w:sz w:val="24"/>
          <w:szCs w:val="22"/>
        </w:rPr>
        <w:t>the Headt</w:t>
      </w:r>
      <w:r w:rsidRPr="00721522">
        <w:rPr>
          <w:rFonts w:ascii="Century Gothic" w:hAnsi="Century Gothic"/>
          <w:sz w:val="24"/>
          <w:szCs w:val="22"/>
        </w:rPr>
        <w:t>eacher who will be available to discuss any concerns</w:t>
      </w:r>
      <w:r w:rsidR="00AF2FE5">
        <w:rPr>
          <w:rFonts w:ascii="Century Gothic" w:hAnsi="Century Gothic"/>
          <w:sz w:val="24"/>
          <w:szCs w:val="22"/>
        </w:rPr>
        <w:t>.</w:t>
      </w:r>
      <w:r w:rsidRPr="00721522">
        <w:rPr>
          <w:rFonts w:ascii="Century Gothic" w:hAnsi="Century Gothic"/>
          <w:sz w:val="24"/>
          <w:szCs w:val="22"/>
        </w:rPr>
        <w:t xml:space="preserve"> </w:t>
      </w:r>
    </w:p>
    <w:p w:rsidR="00721522" w:rsidRDefault="00721522" w:rsidP="00721522">
      <w:pPr>
        <w:pStyle w:val="NormalWeb"/>
        <w:spacing w:before="2" w:after="2"/>
        <w:rPr>
          <w:rFonts w:ascii="Century Gothic" w:hAnsi="Century Gothic"/>
          <w:sz w:val="24"/>
          <w:szCs w:val="22"/>
        </w:rPr>
      </w:pPr>
    </w:p>
    <w:p w:rsidR="00486066" w:rsidRDefault="00486066">
      <w:pPr>
        <w:rPr>
          <w:rFonts w:ascii="Century Gothic" w:eastAsiaTheme="minorHAnsi" w:hAnsi="Century Gothic"/>
          <w:b/>
          <w:szCs w:val="22"/>
        </w:rPr>
      </w:pPr>
      <w:r>
        <w:rPr>
          <w:rFonts w:ascii="Century Gothic" w:hAnsi="Century Gothic"/>
          <w:b/>
          <w:szCs w:val="22"/>
        </w:rPr>
        <w:br w:type="page"/>
      </w:r>
    </w:p>
    <w:p w:rsidR="00721522" w:rsidRPr="00721522" w:rsidRDefault="00721522" w:rsidP="00721522">
      <w:pPr>
        <w:pStyle w:val="NormalWeb"/>
        <w:spacing w:before="2" w:after="2"/>
        <w:rPr>
          <w:rFonts w:ascii="Century Gothic" w:hAnsi="Century Gothic"/>
          <w:b/>
          <w:sz w:val="24"/>
        </w:rPr>
      </w:pPr>
      <w:r w:rsidRPr="00721522">
        <w:rPr>
          <w:rFonts w:ascii="Century Gothic" w:hAnsi="Century Gothic"/>
          <w:b/>
          <w:sz w:val="24"/>
          <w:szCs w:val="22"/>
        </w:rPr>
        <w:lastRenderedPageBreak/>
        <w:t xml:space="preserve">Working with the Wider Community </w:t>
      </w:r>
    </w:p>
    <w:p w:rsidR="00721522" w:rsidRDefault="00AF2FE5" w:rsidP="00721522">
      <w:pPr>
        <w:pStyle w:val="NormalWeb"/>
        <w:spacing w:before="2" w:after="2"/>
        <w:rPr>
          <w:rFonts w:ascii="Century Gothic" w:hAnsi="Century Gothic"/>
          <w:sz w:val="24"/>
          <w:szCs w:val="22"/>
        </w:rPr>
      </w:pPr>
      <w:r w:rsidRPr="00721522">
        <w:rPr>
          <w:rFonts w:ascii="Century Gothic" w:hAnsi="Century Gothic"/>
          <w:sz w:val="24"/>
          <w:szCs w:val="22"/>
        </w:rPr>
        <w:t>A range of people in the wider community including health professionals, social workers, youth wo</w:t>
      </w:r>
      <w:r>
        <w:rPr>
          <w:rFonts w:ascii="Century Gothic" w:hAnsi="Century Gothic"/>
          <w:sz w:val="24"/>
          <w:szCs w:val="22"/>
        </w:rPr>
        <w:t>rkers and visitors also provide</w:t>
      </w:r>
      <w:r w:rsidRPr="00721522">
        <w:rPr>
          <w:rFonts w:ascii="Century Gothic" w:hAnsi="Century Gothic"/>
          <w:sz w:val="24"/>
          <w:szCs w:val="22"/>
        </w:rPr>
        <w:t xml:space="preserve"> elements of sex and relationship education</w:t>
      </w:r>
      <w:r w:rsidR="00721522" w:rsidRPr="00721522">
        <w:rPr>
          <w:rFonts w:ascii="Century Gothic" w:hAnsi="Century Gothic"/>
          <w:sz w:val="24"/>
          <w:szCs w:val="22"/>
        </w:rPr>
        <w:t xml:space="preserve">. If people other than school staff support SRE provision, they will be made aware of and agree to abide to our SRE policy before any support is given. </w:t>
      </w:r>
    </w:p>
    <w:p w:rsidR="00721522" w:rsidRPr="00721522" w:rsidRDefault="00721522" w:rsidP="00721522">
      <w:pPr>
        <w:pStyle w:val="NormalWeb"/>
        <w:spacing w:before="2" w:after="2"/>
        <w:rPr>
          <w:rFonts w:ascii="Century Gothic" w:hAnsi="Century Gothic"/>
          <w:sz w:val="24"/>
        </w:rPr>
      </w:pPr>
    </w:p>
    <w:p w:rsidR="00721522" w:rsidRPr="00721522" w:rsidRDefault="00721522" w:rsidP="00721522">
      <w:pPr>
        <w:pStyle w:val="NormalWeb"/>
        <w:spacing w:before="2" w:after="2"/>
        <w:rPr>
          <w:rFonts w:ascii="Century Gothic" w:hAnsi="Century Gothic"/>
          <w:b/>
          <w:sz w:val="24"/>
        </w:rPr>
      </w:pPr>
      <w:r w:rsidRPr="00721522">
        <w:rPr>
          <w:rFonts w:ascii="Century Gothic" w:hAnsi="Century Gothic"/>
          <w:b/>
          <w:sz w:val="24"/>
          <w:szCs w:val="22"/>
        </w:rPr>
        <w:t xml:space="preserve">Confidentiality and Child Protection </w:t>
      </w:r>
    </w:p>
    <w:p w:rsidR="00721522" w:rsidRPr="00721522" w:rsidRDefault="00721522" w:rsidP="00721522">
      <w:pPr>
        <w:pStyle w:val="NormalWeb"/>
        <w:spacing w:before="2" w:after="2"/>
        <w:rPr>
          <w:rFonts w:ascii="Century Gothic" w:hAnsi="Century Gothic"/>
          <w:sz w:val="24"/>
        </w:rPr>
      </w:pPr>
      <w:r w:rsidRPr="00721522">
        <w:rPr>
          <w:rFonts w:ascii="Century Gothic" w:hAnsi="Century Gothic"/>
          <w:sz w:val="24"/>
          <w:szCs w:val="22"/>
        </w:rPr>
        <w:t xml:space="preserve">SRE will take place in a secure and supportive environment however the children will be made aware that teachers </w:t>
      </w:r>
      <w:r w:rsidRPr="00721522">
        <w:rPr>
          <w:rFonts w:ascii="Century Gothic" w:hAnsi="Century Gothic"/>
          <w:b/>
          <w:sz w:val="24"/>
          <w:szCs w:val="22"/>
        </w:rPr>
        <w:t>cannot</w:t>
      </w:r>
      <w:r w:rsidRPr="00721522">
        <w:rPr>
          <w:rFonts w:ascii="Century Gothic" w:hAnsi="Century Gothic"/>
          <w:sz w:val="24"/>
          <w:szCs w:val="22"/>
        </w:rPr>
        <w:t xml:space="preserve"> offer unconditional confidentiality. All staff involved in delivering and supporting SRE should be alert to the signs of abuse, neglect and exploitation. The school has a separate Child Protection Policy. Effective SRE may bring about disclosures of child protection issues and staff should be aware of the procedures for reporting their concerns. </w:t>
      </w:r>
    </w:p>
    <w:p w:rsidR="00721522" w:rsidRDefault="00721522" w:rsidP="00721522">
      <w:pPr>
        <w:pStyle w:val="NormalWeb"/>
        <w:spacing w:before="2" w:after="2"/>
        <w:rPr>
          <w:rFonts w:ascii="Century Gothic" w:hAnsi="Century Gothic"/>
          <w:b/>
          <w:sz w:val="24"/>
          <w:szCs w:val="22"/>
        </w:rPr>
      </w:pPr>
    </w:p>
    <w:p w:rsidR="00736334" w:rsidRPr="00DC00B9" w:rsidRDefault="00736334" w:rsidP="00736334">
      <w:pPr>
        <w:spacing w:after="120"/>
        <w:rPr>
          <w:rFonts w:ascii="Century Gothic" w:hAnsi="Century Gothic"/>
          <w:b/>
          <w:bCs/>
        </w:rPr>
      </w:pPr>
      <w:r w:rsidRPr="00DC00B9">
        <w:rPr>
          <w:rFonts w:ascii="Century Gothic" w:hAnsi="Century Gothic"/>
          <w:b/>
          <w:bCs/>
        </w:rPr>
        <w:t>Links with other policies</w:t>
      </w:r>
    </w:p>
    <w:p w:rsidR="00736334" w:rsidRPr="00DC00B9" w:rsidRDefault="00736334" w:rsidP="00736334">
      <w:pPr>
        <w:spacing w:after="120"/>
        <w:rPr>
          <w:rFonts w:ascii="Century Gothic" w:hAnsi="Century Gothic"/>
        </w:rPr>
      </w:pPr>
      <w:r w:rsidRPr="00DC00B9">
        <w:rPr>
          <w:rFonts w:ascii="Century Gothic" w:hAnsi="Century Gothic"/>
        </w:rPr>
        <w:t>This policy links particularly to the follo</w:t>
      </w:r>
      <w:r>
        <w:rPr>
          <w:rFonts w:ascii="Century Gothic" w:hAnsi="Century Gothic"/>
        </w:rPr>
        <w:t xml:space="preserve">wing policies: Confidentiality, PHSCE, Healthy and Safety, Drugs and Alcohol </w:t>
      </w:r>
      <w:r w:rsidRPr="00DC00B9">
        <w:rPr>
          <w:rFonts w:ascii="Century Gothic" w:hAnsi="Century Gothic"/>
        </w:rPr>
        <w:t xml:space="preserve">Education, </w:t>
      </w:r>
      <w:r>
        <w:rPr>
          <w:rFonts w:ascii="Century Gothic" w:hAnsi="Century Gothic"/>
        </w:rPr>
        <w:t>Safeguarding and Child Protection, Behaviour and Anti-bullying.</w:t>
      </w:r>
    </w:p>
    <w:p w:rsidR="00721522" w:rsidRPr="00721522" w:rsidRDefault="00721522" w:rsidP="00721522">
      <w:pPr>
        <w:pStyle w:val="NormalWeb"/>
        <w:spacing w:before="2" w:after="2"/>
        <w:rPr>
          <w:rFonts w:ascii="Century Gothic" w:hAnsi="Century Gothic"/>
          <w:b/>
          <w:sz w:val="24"/>
        </w:rPr>
      </w:pPr>
      <w:r w:rsidRPr="00721522">
        <w:rPr>
          <w:rFonts w:ascii="Century Gothic" w:hAnsi="Century Gothic"/>
          <w:b/>
          <w:sz w:val="24"/>
          <w:szCs w:val="22"/>
        </w:rPr>
        <w:t xml:space="preserve">Review and Monitoring </w:t>
      </w:r>
    </w:p>
    <w:p w:rsidR="00721522" w:rsidRPr="00721522" w:rsidRDefault="00AF2FE5" w:rsidP="00721522">
      <w:pPr>
        <w:pStyle w:val="NormalWeb"/>
        <w:spacing w:before="2" w:after="2"/>
        <w:rPr>
          <w:rFonts w:ascii="Century Gothic" w:hAnsi="Century Gothic"/>
          <w:sz w:val="24"/>
        </w:rPr>
      </w:pPr>
      <w:r w:rsidRPr="00721522">
        <w:rPr>
          <w:rFonts w:ascii="Century Gothic" w:hAnsi="Century Gothic"/>
          <w:sz w:val="24"/>
          <w:szCs w:val="22"/>
        </w:rPr>
        <w:t>Governors review the Sex and Relationships Education Policy every two years</w:t>
      </w:r>
      <w:r w:rsidR="00721522" w:rsidRPr="00721522">
        <w:rPr>
          <w:rFonts w:ascii="Century Gothic" w:hAnsi="Century Gothic"/>
          <w:sz w:val="24"/>
          <w:szCs w:val="22"/>
        </w:rPr>
        <w:t xml:space="preserve">. The </w:t>
      </w:r>
      <w:r w:rsidRPr="00721522">
        <w:rPr>
          <w:rFonts w:ascii="Century Gothic" w:hAnsi="Century Gothic"/>
          <w:sz w:val="24"/>
          <w:szCs w:val="22"/>
        </w:rPr>
        <w:t>PSHE Co-ordinator monitors the SRE programme</w:t>
      </w:r>
      <w:r w:rsidR="00721522" w:rsidRPr="00721522">
        <w:rPr>
          <w:rFonts w:ascii="Century Gothic" w:hAnsi="Century Gothic"/>
          <w:sz w:val="24"/>
          <w:szCs w:val="22"/>
        </w:rPr>
        <w:t xml:space="preserve">. </w:t>
      </w:r>
    </w:p>
    <w:p w:rsidR="00721522" w:rsidRDefault="00721522" w:rsidP="00721522">
      <w:pPr>
        <w:pStyle w:val="NormalWeb"/>
        <w:spacing w:before="2" w:after="2"/>
        <w:rPr>
          <w:rFonts w:ascii="Century Gothic" w:hAnsi="Century Gothic"/>
          <w:b/>
          <w:sz w:val="24"/>
          <w:szCs w:val="22"/>
        </w:rPr>
      </w:pPr>
    </w:p>
    <w:p w:rsidR="00721522" w:rsidRPr="00721522" w:rsidRDefault="00721522" w:rsidP="00721522">
      <w:pPr>
        <w:pStyle w:val="NormalWeb"/>
        <w:spacing w:before="2" w:after="2"/>
        <w:rPr>
          <w:rFonts w:ascii="Century Gothic" w:hAnsi="Century Gothic"/>
          <w:b/>
          <w:sz w:val="24"/>
        </w:rPr>
      </w:pPr>
      <w:r w:rsidRPr="00721522">
        <w:rPr>
          <w:rFonts w:ascii="Century Gothic" w:hAnsi="Century Gothic"/>
          <w:b/>
          <w:sz w:val="24"/>
          <w:szCs w:val="22"/>
        </w:rPr>
        <w:t xml:space="preserve">Equal Opportunities </w:t>
      </w:r>
    </w:p>
    <w:p w:rsidR="00110EA9" w:rsidRDefault="00721522" w:rsidP="00461451">
      <w:pPr>
        <w:pStyle w:val="NormalWeb"/>
        <w:spacing w:before="2" w:after="2"/>
        <w:rPr>
          <w:rFonts w:ascii="Century Gothic" w:hAnsi="Century Gothic"/>
          <w:sz w:val="24"/>
          <w:szCs w:val="22"/>
        </w:rPr>
      </w:pPr>
      <w:r w:rsidRPr="00721522">
        <w:rPr>
          <w:rFonts w:ascii="Century Gothic" w:hAnsi="Century Gothic"/>
          <w:sz w:val="24"/>
          <w:szCs w:val="22"/>
        </w:rPr>
        <w:t xml:space="preserve">The school is committed to the provision of SRE to all of its pupils. Our programme aims to respond to the diversity of children’s cultures, faiths and family backgrounds. </w:t>
      </w:r>
    </w:p>
    <w:p w:rsidR="00110EA9" w:rsidRDefault="00110EA9" w:rsidP="00461451">
      <w:pPr>
        <w:pStyle w:val="NormalWeb"/>
        <w:spacing w:before="2" w:after="2"/>
        <w:rPr>
          <w:rFonts w:ascii="Century Gothic" w:hAnsi="Century Gothic"/>
          <w:sz w:val="24"/>
          <w:szCs w:val="22"/>
        </w:rPr>
      </w:pPr>
    </w:p>
    <w:p w:rsidR="005E5503" w:rsidRPr="00461451" w:rsidRDefault="005E5503" w:rsidP="00461451">
      <w:pPr>
        <w:pStyle w:val="NormalWeb"/>
        <w:spacing w:before="2" w:after="2"/>
        <w:rPr>
          <w:rFonts w:ascii="Century Gothic" w:hAnsi="Century Gothic"/>
          <w:sz w:val="24"/>
        </w:rPr>
      </w:pPr>
    </w:p>
    <w:sectPr w:rsidR="005E5503" w:rsidRPr="00461451" w:rsidSect="0024528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B06040202020202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2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1274"/>
    <w:multiLevelType w:val="hybridMultilevel"/>
    <w:tmpl w:val="4DAA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35ED9"/>
    <w:multiLevelType w:val="multilevel"/>
    <w:tmpl w:val="C782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40371"/>
    <w:multiLevelType w:val="hybridMultilevel"/>
    <w:tmpl w:val="4B72A6BE"/>
    <w:lvl w:ilvl="0" w:tplc="04090003">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B076B"/>
    <w:multiLevelType w:val="hybridMultilevel"/>
    <w:tmpl w:val="700AA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D1FBD"/>
    <w:multiLevelType w:val="hybridMultilevel"/>
    <w:tmpl w:val="8388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87158"/>
    <w:multiLevelType w:val="hybridMultilevel"/>
    <w:tmpl w:val="03565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7917"/>
    <w:multiLevelType w:val="hybridMultilevel"/>
    <w:tmpl w:val="94DC2D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F1188"/>
    <w:multiLevelType w:val="hybridMultilevel"/>
    <w:tmpl w:val="A0A8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76F09"/>
    <w:multiLevelType w:val="multilevel"/>
    <w:tmpl w:val="0344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519CA"/>
    <w:multiLevelType w:val="hybridMultilevel"/>
    <w:tmpl w:val="04765A8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E28"/>
    <w:multiLevelType w:val="hybridMultilevel"/>
    <w:tmpl w:val="7F80E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022"/>
    <w:multiLevelType w:val="multilevel"/>
    <w:tmpl w:val="362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76908"/>
    <w:multiLevelType w:val="hybridMultilevel"/>
    <w:tmpl w:val="60B8C5F8"/>
    <w:lvl w:ilvl="0" w:tplc="00000001">
      <w:start w:val="1"/>
      <w:numFmt w:val="bullet"/>
      <w:lvlText w:val="•"/>
      <w:lvlJc w:val="left"/>
      <w:pPr>
        <w:ind w:left="2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CB311F"/>
    <w:multiLevelType w:val="hybridMultilevel"/>
    <w:tmpl w:val="44DE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E5E00"/>
    <w:multiLevelType w:val="hybridMultilevel"/>
    <w:tmpl w:val="0064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50174"/>
    <w:multiLevelType w:val="hybridMultilevel"/>
    <w:tmpl w:val="BFE68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B44141"/>
    <w:multiLevelType w:val="hybridMultilevel"/>
    <w:tmpl w:val="4F64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4216D"/>
    <w:multiLevelType w:val="hybridMultilevel"/>
    <w:tmpl w:val="256CF8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912FEF"/>
    <w:multiLevelType w:val="multilevel"/>
    <w:tmpl w:val="27DE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A58BE"/>
    <w:multiLevelType w:val="hybridMultilevel"/>
    <w:tmpl w:val="78E20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D6442"/>
    <w:multiLevelType w:val="multilevel"/>
    <w:tmpl w:val="FD8CA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D4D67"/>
    <w:multiLevelType w:val="hybridMultilevel"/>
    <w:tmpl w:val="4DB6BCA0"/>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8"/>
  </w:num>
  <w:num w:numId="5">
    <w:abstractNumId w:val="10"/>
  </w:num>
  <w:num w:numId="6">
    <w:abstractNumId w:val="22"/>
  </w:num>
  <w:num w:numId="7">
    <w:abstractNumId w:val="0"/>
  </w:num>
  <w:num w:numId="8">
    <w:abstractNumId w:val="13"/>
  </w:num>
  <w:num w:numId="9">
    <w:abstractNumId w:val="19"/>
  </w:num>
  <w:num w:numId="10">
    <w:abstractNumId w:val="1"/>
  </w:num>
  <w:num w:numId="11">
    <w:abstractNumId w:val="2"/>
  </w:num>
  <w:num w:numId="12">
    <w:abstractNumId w:val="5"/>
  </w:num>
  <w:num w:numId="13">
    <w:abstractNumId w:val="21"/>
  </w:num>
  <w:num w:numId="14">
    <w:abstractNumId w:val="20"/>
  </w:num>
  <w:num w:numId="15">
    <w:abstractNumId w:val="15"/>
  </w:num>
  <w:num w:numId="16">
    <w:abstractNumId w:val="9"/>
  </w:num>
  <w:num w:numId="17">
    <w:abstractNumId w:val="11"/>
  </w:num>
  <w:num w:numId="18">
    <w:abstractNumId w:val="17"/>
  </w:num>
  <w:num w:numId="19">
    <w:abstractNumId w:val="16"/>
  </w:num>
  <w:num w:numId="20">
    <w:abstractNumId w:val="12"/>
  </w:num>
  <w:num w:numId="21">
    <w:abstractNumId w:val="8"/>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312F1"/>
    <w:rsid w:val="000E2ACB"/>
    <w:rsid w:val="00110EA9"/>
    <w:rsid w:val="00154243"/>
    <w:rsid w:val="001F15B7"/>
    <w:rsid w:val="00215FA8"/>
    <w:rsid w:val="0023412F"/>
    <w:rsid w:val="00245286"/>
    <w:rsid w:val="00274F9A"/>
    <w:rsid w:val="00380D19"/>
    <w:rsid w:val="003C76B4"/>
    <w:rsid w:val="004523B2"/>
    <w:rsid w:val="00461451"/>
    <w:rsid w:val="00486066"/>
    <w:rsid w:val="004D0D3E"/>
    <w:rsid w:val="005775CE"/>
    <w:rsid w:val="005E5503"/>
    <w:rsid w:val="006731A4"/>
    <w:rsid w:val="006A3269"/>
    <w:rsid w:val="00721522"/>
    <w:rsid w:val="00736334"/>
    <w:rsid w:val="00753C4B"/>
    <w:rsid w:val="008138D2"/>
    <w:rsid w:val="0087732A"/>
    <w:rsid w:val="00881930"/>
    <w:rsid w:val="008B2E8A"/>
    <w:rsid w:val="009A5827"/>
    <w:rsid w:val="009B6E84"/>
    <w:rsid w:val="00A166BC"/>
    <w:rsid w:val="00A441BF"/>
    <w:rsid w:val="00AF2FE5"/>
    <w:rsid w:val="00B6584F"/>
    <w:rsid w:val="00C721AE"/>
    <w:rsid w:val="00D13702"/>
    <w:rsid w:val="00DC1330"/>
    <w:rsid w:val="00DD4EDC"/>
    <w:rsid w:val="00E35735"/>
    <w:rsid w:val="00E9096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07348-28A8-3F4F-852A-81BB9F39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0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5503"/>
    <w:pPr>
      <w:jc w:val="center"/>
    </w:pPr>
    <w:rPr>
      <w:b/>
      <w:bCs/>
      <w:sz w:val="28"/>
    </w:rPr>
  </w:style>
  <w:style w:type="character" w:customStyle="1" w:styleId="TitleChar">
    <w:name w:val="Title Char"/>
    <w:basedOn w:val="DefaultParagraphFont"/>
    <w:link w:val="Title"/>
    <w:rsid w:val="005E5503"/>
    <w:rPr>
      <w:rFonts w:ascii="Times New Roman" w:eastAsia="Times New Roman" w:hAnsi="Times New Roman" w:cs="Times New Roman"/>
      <w:b/>
      <w:bCs/>
      <w:sz w:val="28"/>
      <w:lang w:val="en-GB"/>
    </w:rPr>
  </w:style>
  <w:style w:type="paragraph" w:styleId="ListParagraph">
    <w:name w:val="List Paragraph"/>
    <w:basedOn w:val="Normal"/>
    <w:uiPriority w:val="34"/>
    <w:qFormat/>
    <w:rsid w:val="006731A4"/>
    <w:pPr>
      <w:ind w:left="720"/>
      <w:contextualSpacing/>
    </w:pPr>
  </w:style>
  <w:style w:type="paragraph" w:styleId="NormalWeb">
    <w:name w:val="Normal (Web)"/>
    <w:basedOn w:val="Normal"/>
    <w:uiPriority w:val="99"/>
    <w:rsid w:val="00E9096B"/>
    <w:pPr>
      <w:spacing w:beforeLines="1" w:afterLines="1"/>
    </w:pPr>
    <w:rPr>
      <w:rFonts w:ascii="Times" w:eastAsiaTheme="minorHAnsi" w:hAnsi="Times"/>
      <w:sz w:val="20"/>
      <w:szCs w:val="20"/>
    </w:rPr>
  </w:style>
  <w:style w:type="table" w:styleId="TableGrid">
    <w:name w:val="Table Grid"/>
    <w:basedOn w:val="TableNormal"/>
    <w:uiPriority w:val="59"/>
    <w:rsid w:val="00AF2F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1">
      <w:bodyDiv w:val="1"/>
      <w:marLeft w:val="0"/>
      <w:marRight w:val="0"/>
      <w:marTop w:val="0"/>
      <w:marBottom w:val="0"/>
      <w:divBdr>
        <w:top w:val="none" w:sz="0" w:space="0" w:color="auto"/>
        <w:left w:val="none" w:sz="0" w:space="0" w:color="auto"/>
        <w:bottom w:val="none" w:sz="0" w:space="0" w:color="auto"/>
        <w:right w:val="none" w:sz="0" w:space="0" w:color="auto"/>
      </w:divBdr>
      <w:divsChild>
        <w:div w:id="349795332">
          <w:marLeft w:val="0"/>
          <w:marRight w:val="0"/>
          <w:marTop w:val="0"/>
          <w:marBottom w:val="0"/>
          <w:divBdr>
            <w:top w:val="none" w:sz="0" w:space="0" w:color="auto"/>
            <w:left w:val="none" w:sz="0" w:space="0" w:color="auto"/>
            <w:bottom w:val="none" w:sz="0" w:space="0" w:color="auto"/>
            <w:right w:val="none" w:sz="0" w:space="0" w:color="auto"/>
          </w:divBdr>
          <w:divsChild>
            <w:div w:id="1143230166">
              <w:marLeft w:val="0"/>
              <w:marRight w:val="0"/>
              <w:marTop w:val="0"/>
              <w:marBottom w:val="0"/>
              <w:divBdr>
                <w:top w:val="none" w:sz="0" w:space="0" w:color="auto"/>
                <w:left w:val="none" w:sz="0" w:space="0" w:color="auto"/>
                <w:bottom w:val="none" w:sz="0" w:space="0" w:color="auto"/>
                <w:right w:val="none" w:sz="0" w:space="0" w:color="auto"/>
              </w:divBdr>
              <w:divsChild>
                <w:div w:id="16459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1080">
          <w:marLeft w:val="0"/>
          <w:marRight w:val="0"/>
          <w:marTop w:val="0"/>
          <w:marBottom w:val="0"/>
          <w:divBdr>
            <w:top w:val="none" w:sz="0" w:space="0" w:color="auto"/>
            <w:left w:val="none" w:sz="0" w:space="0" w:color="auto"/>
            <w:bottom w:val="none" w:sz="0" w:space="0" w:color="auto"/>
            <w:right w:val="none" w:sz="0" w:space="0" w:color="auto"/>
          </w:divBdr>
          <w:divsChild>
            <w:div w:id="1614289523">
              <w:marLeft w:val="0"/>
              <w:marRight w:val="0"/>
              <w:marTop w:val="0"/>
              <w:marBottom w:val="0"/>
              <w:divBdr>
                <w:top w:val="none" w:sz="0" w:space="0" w:color="auto"/>
                <w:left w:val="none" w:sz="0" w:space="0" w:color="auto"/>
                <w:bottom w:val="none" w:sz="0" w:space="0" w:color="auto"/>
                <w:right w:val="none" w:sz="0" w:space="0" w:color="auto"/>
              </w:divBdr>
              <w:divsChild>
                <w:div w:id="1621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3021">
      <w:bodyDiv w:val="1"/>
      <w:marLeft w:val="0"/>
      <w:marRight w:val="0"/>
      <w:marTop w:val="0"/>
      <w:marBottom w:val="0"/>
      <w:divBdr>
        <w:top w:val="none" w:sz="0" w:space="0" w:color="auto"/>
        <w:left w:val="none" w:sz="0" w:space="0" w:color="auto"/>
        <w:bottom w:val="none" w:sz="0" w:space="0" w:color="auto"/>
        <w:right w:val="none" w:sz="0" w:space="0" w:color="auto"/>
      </w:divBdr>
      <w:divsChild>
        <w:div w:id="1529175027">
          <w:marLeft w:val="0"/>
          <w:marRight w:val="0"/>
          <w:marTop w:val="0"/>
          <w:marBottom w:val="0"/>
          <w:divBdr>
            <w:top w:val="none" w:sz="0" w:space="0" w:color="auto"/>
            <w:left w:val="none" w:sz="0" w:space="0" w:color="auto"/>
            <w:bottom w:val="none" w:sz="0" w:space="0" w:color="auto"/>
            <w:right w:val="none" w:sz="0" w:space="0" w:color="auto"/>
          </w:divBdr>
          <w:divsChild>
            <w:div w:id="2113894574">
              <w:marLeft w:val="0"/>
              <w:marRight w:val="0"/>
              <w:marTop w:val="0"/>
              <w:marBottom w:val="0"/>
              <w:divBdr>
                <w:top w:val="none" w:sz="0" w:space="0" w:color="auto"/>
                <w:left w:val="none" w:sz="0" w:space="0" w:color="auto"/>
                <w:bottom w:val="none" w:sz="0" w:space="0" w:color="auto"/>
                <w:right w:val="none" w:sz="0" w:space="0" w:color="auto"/>
              </w:divBdr>
              <w:divsChild>
                <w:div w:id="1935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537">
      <w:bodyDiv w:val="1"/>
      <w:marLeft w:val="0"/>
      <w:marRight w:val="0"/>
      <w:marTop w:val="0"/>
      <w:marBottom w:val="0"/>
      <w:divBdr>
        <w:top w:val="none" w:sz="0" w:space="0" w:color="auto"/>
        <w:left w:val="none" w:sz="0" w:space="0" w:color="auto"/>
        <w:bottom w:val="none" w:sz="0" w:space="0" w:color="auto"/>
        <w:right w:val="none" w:sz="0" w:space="0" w:color="auto"/>
      </w:divBdr>
      <w:divsChild>
        <w:div w:id="2077121994">
          <w:marLeft w:val="0"/>
          <w:marRight w:val="0"/>
          <w:marTop w:val="0"/>
          <w:marBottom w:val="0"/>
          <w:divBdr>
            <w:top w:val="none" w:sz="0" w:space="0" w:color="auto"/>
            <w:left w:val="none" w:sz="0" w:space="0" w:color="auto"/>
            <w:bottom w:val="none" w:sz="0" w:space="0" w:color="auto"/>
            <w:right w:val="none" w:sz="0" w:space="0" w:color="auto"/>
          </w:divBdr>
          <w:divsChild>
            <w:div w:id="693654594">
              <w:marLeft w:val="0"/>
              <w:marRight w:val="0"/>
              <w:marTop w:val="0"/>
              <w:marBottom w:val="0"/>
              <w:divBdr>
                <w:top w:val="none" w:sz="0" w:space="0" w:color="auto"/>
                <w:left w:val="none" w:sz="0" w:space="0" w:color="auto"/>
                <w:bottom w:val="none" w:sz="0" w:space="0" w:color="auto"/>
                <w:right w:val="none" w:sz="0" w:space="0" w:color="auto"/>
              </w:divBdr>
              <w:divsChild>
                <w:div w:id="9757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8112">
      <w:bodyDiv w:val="1"/>
      <w:marLeft w:val="0"/>
      <w:marRight w:val="0"/>
      <w:marTop w:val="0"/>
      <w:marBottom w:val="0"/>
      <w:divBdr>
        <w:top w:val="none" w:sz="0" w:space="0" w:color="auto"/>
        <w:left w:val="none" w:sz="0" w:space="0" w:color="auto"/>
        <w:bottom w:val="none" w:sz="0" w:space="0" w:color="auto"/>
        <w:right w:val="none" w:sz="0" w:space="0" w:color="auto"/>
      </w:divBdr>
      <w:divsChild>
        <w:div w:id="2032758864">
          <w:marLeft w:val="0"/>
          <w:marRight w:val="0"/>
          <w:marTop w:val="0"/>
          <w:marBottom w:val="0"/>
          <w:divBdr>
            <w:top w:val="none" w:sz="0" w:space="0" w:color="auto"/>
            <w:left w:val="none" w:sz="0" w:space="0" w:color="auto"/>
            <w:bottom w:val="none" w:sz="0" w:space="0" w:color="auto"/>
            <w:right w:val="none" w:sz="0" w:space="0" w:color="auto"/>
          </w:divBdr>
          <w:divsChild>
            <w:div w:id="1839072066">
              <w:marLeft w:val="0"/>
              <w:marRight w:val="0"/>
              <w:marTop w:val="0"/>
              <w:marBottom w:val="0"/>
              <w:divBdr>
                <w:top w:val="none" w:sz="0" w:space="0" w:color="auto"/>
                <w:left w:val="none" w:sz="0" w:space="0" w:color="auto"/>
                <w:bottom w:val="none" w:sz="0" w:space="0" w:color="auto"/>
                <w:right w:val="none" w:sz="0" w:space="0" w:color="auto"/>
              </w:divBdr>
              <w:divsChild>
                <w:div w:id="1850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1046">
      <w:bodyDiv w:val="1"/>
      <w:marLeft w:val="0"/>
      <w:marRight w:val="0"/>
      <w:marTop w:val="0"/>
      <w:marBottom w:val="0"/>
      <w:divBdr>
        <w:top w:val="none" w:sz="0" w:space="0" w:color="auto"/>
        <w:left w:val="none" w:sz="0" w:space="0" w:color="auto"/>
        <w:bottom w:val="none" w:sz="0" w:space="0" w:color="auto"/>
        <w:right w:val="none" w:sz="0" w:space="0" w:color="auto"/>
      </w:divBdr>
      <w:divsChild>
        <w:div w:id="890651552">
          <w:marLeft w:val="0"/>
          <w:marRight w:val="0"/>
          <w:marTop w:val="0"/>
          <w:marBottom w:val="0"/>
          <w:divBdr>
            <w:top w:val="none" w:sz="0" w:space="0" w:color="auto"/>
            <w:left w:val="none" w:sz="0" w:space="0" w:color="auto"/>
            <w:bottom w:val="none" w:sz="0" w:space="0" w:color="auto"/>
            <w:right w:val="none" w:sz="0" w:space="0" w:color="auto"/>
          </w:divBdr>
          <w:divsChild>
            <w:div w:id="1154301350">
              <w:marLeft w:val="0"/>
              <w:marRight w:val="0"/>
              <w:marTop w:val="0"/>
              <w:marBottom w:val="0"/>
              <w:divBdr>
                <w:top w:val="none" w:sz="0" w:space="0" w:color="auto"/>
                <w:left w:val="none" w:sz="0" w:space="0" w:color="auto"/>
                <w:bottom w:val="none" w:sz="0" w:space="0" w:color="auto"/>
                <w:right w:val="none" w:sz="0" w:space="0" w:color="auto"/>
              </w:divBdr>
              <w:divsChild>
                <w:div w:id="9493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01527">
      <w:bodyDiv w:val="1"/>
      <w:marLeft w:val="0"/>
      <w:marRight w:val="0"/>
      <w:marTop w:val="0"/>
      <w:marBottom w:val="0"/>
      <w:divBdr>
        <w:top w:val="none" w:sz="0" w:space="0" w:color="auto"/>
        <w:left w:val="none" w:sz="0" w:space="0" w:color="auto"/>
        <w:bottom w:val="none" w:sz="0" w:space="0" w:color="auto"/>
        <w:right w:val="none" w:sz="0" w:space="0" w:color="auto"/>
      </w:divBdr>
      <w:divsChild>
        <w:div w:id="1190800413">
          <w:marLeft w:val="0"/>
          <w:marRight w:val="0"/>
          <w:marTop w:val="0"/>
          <w:marBottom w:val="0"/>
          <w:divBdr>
            <w:top w:val="none" w:sz="0" w:space="0" w:color="auto"/>
            <w:left w:val="none" w:sz="0" w:space="0" w:color="auto"/>
            <w:bottom w:val="none" w:sz="0" w:space="0" w:color="auto"/>
            <w:right w:val="none" w:sz="0" w:space="0" w:color="auto"/>
          </w:divBdr>
          <w:divsChild>
            <w:div w:id="1538270817">
              <w:marLeft w:val="0"/>
              <w:marRight w:val="0"/>
              <w:marTop w:val="0"/>
              <w:marBottom w:val="0"/>
              <w:divBdr>
                <w:top w:val="none" w:sz="0" w:space="0" w:color="auto"/>
                <w:left w:val="none" w:sz="0" w:space="0" w:color="auto"/>
                <w:bottom w:val="none" w:sz="0" w:space="0" w:color="auto"/>
                <w:right w:val="none" w:sz="0" w:space="0" w:color="auto"/>
              </w:divBdr>
              <w:divsChild>
                <w:div w:id="806510304">
                  <w:marLeft w:val="0"/>
                  <w:marRight w:val="0"/>
                  <w:marTop w:val="0"/>
                  <w:marBottom w:val="0"/>
                  <w:divBdr>
                    <w:top w:val="none" w:sz="0" w:space="0" w:color="auto"/>
                    <w:left w:val="none" w:sz="0" w:space="0" w:color="auto"/>
                    <w:bottom w:val="none" w:sz="0" w:space="0" w:color="auto"/>
                    <w:right w:val="none" w:sz="0" w:space="0" w:color="auto"/>
                  </w:divBdr>
                </w:div>
              </w:divsChild>
            </w:div>
            <w:div w:id="1939485982">
              <w:marLeft w:val="0"/>
              <w:marRight w:val="0"/>
              <w:marTop w:val="0"/>
              <w:marBottom w:val="0"/>
              <w:divBdr>
                <w:top w:val="none" w:sz="0" w:space="0" w:color="auto"/>
                <w:left w:val="none" w:sz="0" w:space="0" w:color="auto"/>
                <w:bottom w:val="none" w:sz="0" w:space="0" w:color="auto"/>
                <w:right w:val="none" w:sz="0" w:space="0" w:color="auto"/>
              </w:divBdr>
              <w:divsChild>
                <w:div w:id="1515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5884">
      <w:bodyDiv w:val="1"/>
      <w:marLeft w:val="0"/>
      <w:marRight w:val="0"/>
      <w:marTop w:val="0"/>
      <w:marBottom w:val="0"/>
      <w:divBdr>
        <w:top w:val="none" w:sz="0" w:space="0" w:color="auto"/>
        <w:left w:val="none" w:sz="0" w:space="0" w:color="auto"/>
        <w:bottom w:val="none" w:sz="0" w:space="0" w:color="auto"/>
        <w:right w:val="none" w:sz="0" w:space="0" w:color="auto"/>
      </w:divBdr>
      <w:divsChild>
        <w:div w:id="288778631">
          <w:marLeft w:val="0"/>
          <w:marRight w:val="0"/>
          <w:marTop w:val="0"/>
          <w:marBottom w:val="0"/>
          <w:divBdr>
            <w:top w:val="none" w:sz="0" w:space="0" w:color="auto"/>
            <w:left w:val="none" w:sz="0" w:space="0" w:color="auto"/>
            <w:bottom w:val="none" w:sz="0" w:space="0" w:color="auto"/>
            <w:right w:val="none" w:sz="0" w:space="0" w:color="auto"/>
          </w:divBdr>
          <w:divsChild>
            <w:div w:id="1336571717">
              <w:marLeft w:val="0"/>
              <w:marRight w:val="0"/>
              <w:marTop w:val="0"/>
              <w:marBottom w:val="0"/>
              <w:divBdr>
                <w:top w:val="none" w:sz="0" w:space="0" w:color="auto"/>
                <w:left w:val="none" w:sz="0" w:space="0" w:color="auto"/>
                <w:bottom w:val="none" w:sz="0" w:space="0" w:color="auto"/>
                <w:right w:val="none" w:sz="0" w:space="0" w:color="auto"/>
              </w:divBdr>
              <w:divsChild>
                <w:div w:id="478497122">
                  <w:marLeft w:val="0"/>
                  <w:marRight w:val="0"/>
                  <w:marTop w:val="0"/>
                  <w:marBottom w:val="0"/>
                  <w:divBdr>
                    <w:top w:val="none" w:sz="0" w:space="0" w:color="auto"/>
                    <w:left w:val="none" w:sz="0" w:space="0" w:color="auto"/>
                    <w:bottom w:val="none" w:sz="0" w:space="0" w:color="auto"/>
                    <w:right w:val="none" w:sz="0" w:space="0" w:color="auto"/>
                  </w:divBdr>
                </w:div>
              </w:divsChild>
            </w:div>
            <w:div w:id="262760849">
              <w:marLeft w:val="0"/>
              <w:marRight w:val="0"/>
              <w:marTop w:val="0"/>
              <w:marBottom w:val="0"/>
              <w:divBdr>
                <w:top w:val="none" w:sz="0" w:space="0" w:color="auto"/>
                <w:left w:val="none" w:sz="0" w:space="0" w:color="auto"/>
                <w:bottom w:val="none" w:sz="0" w:space="0" w:color="auto"/>
                <w:right w:val="none" w:sz="0" w:space="0" w:color="auto"/>
              </w:divBdr>
              <w:divsChild>
                <w:div w:id="3498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1787</Words>
  <Characters>10189</Characters>
  <Application>Microsoft Office Word</Application>
  <DocSecurity>0</DocSecurity>
  <Lines>84</Lines>
  <Paragraphs>23</Paragraphs>
  <ScaleCrop>false</ScaleCrop>
  <Company>Kender</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 Jeffery</cp:lastModifiedBy>
  <cp:revision>2</cp:revision>
  <dcterms:created xsi:type="dcterms:W3CDTF">2021-04-28T13:18:00Z</dcterms:created>
  <dcterms:modified xsi:type="dcterms:W3CDTF">2021-04-28T13:18:00Z</dcterms:modified>
</cp:coreProperties>
</file>